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811" w:rsidRPr="007A628F" w:rsidRDefault="00960811" w:rsidP="00960811">
      <w:pPr>
        <w:spacing w:after="200"/>
        <w:ind w:firstLine="708"/>
        <w:contextualSpacing/>
        <w:jc w:val="both"/>
        <w:rPr>
          <w:rFonts w:ascii="Arial" w:eastAsia="Calibri" w:hAnsi="Arial" w:cs="Arial"/>
          <w:bCs/>
          <w:sz w:val="20"/>
          <w:szCs w:val="20"/>
          <w:lang w:eastAsia="en-US"/>
        </w:rPr>
      </w:pPr>
      <w:r w:rsidRPr="00B80569">
        <w:rPr>
          <w:rFonts w:ascii="Arial" w:eastAsia="Calibri" w:hAnsi="Arial" w:cs="Arial"/>
          <w:sz w:val="20"/>
          <w:szCs w:val="20"/>
          <w:lang w:eastAsia="en-US"/>
        </w:rPr>
        <w:t xml:space="preserve">            C. ARTURO DUARTE GARCÍA,</w:t>
      </w:r>
      <w:r w:rsidRPr="00B80569">
        <w:rPr>
          <w:rFonts w:ascii="Arial" w:eastAsia="Calibri" w:hAnsi="Arial" w:cs="Arial"/>
          <w:bCs/>
          <w:sz w:val="20"/>
          <w:szCs w:val="20"/>
          <w:lang w:eastAsia="en-US"/>
        </w:rPr>
        <w:t xml:space="preserve"> Presidente Municipal del H. Ayuntamiento Constitucional de Ahome, Estado de Sinaloa, República Mexicana, a sus habitantes hace saber:</w:t>
      </w:r>
    </w:p>
    <w:p w:rsidR="00960811" w:rsidRPr="00B80569" w:rsidRDefault="00960811" w:rsidP="00960811">
      <w:pPr>
        <w:spacing w:after="200"/>
        <w:ind w:firstLine="708"/>
        <w:contextualSpacing/>
        <w:jc w:val="both"/>
        <w:rPr>
          <w:rFonts w:ascii="Arial" w:eastAsia="Calibri" w:hAnsi="Arial" w:cs="Arial"/>
          <w:bCs/>
          <w:sz w:val="20"/>
          <w:szCs w:val="20"/>
          <w:lang w:eastAsia="en-US"/>
        </w:rPr>
      </w:pPr>
    </w:p>
    <w:p w:rsidR="00960811" w:rsidRDefault="00960811" w:rsidP="00960811">
      <w:pPr>
        <w:tabs>
          <w:tab w:val="left" w:pos="1418"/>
        </w:tabs>
        <w:spacing w:after="120"/>
        <w:contextualSpacing/>
        <w:jc w:val="both"/>
        <w:rPr>
          <w:rFonts w:ascii="Arial" w:hAnsi="Arial" w:cs="Arial"/>
          <w:sz w:val="20"/>
          <w:szCs w:val="20"/>
        </w:rPr>
      </w:pPr>
      <w:r w:rsidRPr="00B80569">
        <w:rPr>
          <w:rFonts w:ascii="Arial" w:hAnsi="Arial" w:cs="Arial"/>
          <w:sz w:val="20"/>
          <w:szCs w:val="20"/>
        </w:rPr>
        <w:tab/>
        <w:t>Que el H. Ayuntamiento de Ahome, por conducto de la Secretaría de su Despacho, se ha servido comunicarme para los efectos correspondientes, el siguiente Acuerdo de Cabildo.</w:t>
      </w:r>
    </w:p>
    <w:p w:rsidR="009D367D" w:rsidRPr="00B80569" w:rsidRDefault="009D367D" w:rsidP="00960811">
      <w:pPr>
        <w:tabs>
          <w:tab w:val="left" w:pos="1418"/>
        </w:tabs>
        <w:spacing w:after="120"/>
        <w:contextualSpacing/>
        <w:jc w:val="both"/>
        <w:rPr>
          <w:rFonts w:ascii="Arial" w:hAnsi="Arial" w:cs="Arial"/>
          <w:sz w:val="20"/>
          <w:szCs w:val="20"/>
        </w:rPr>
      </w:pPr>
    </w:p>
    <w:p w:rsidR="00960811" w:rsidRDefault="00632214" w:rsidP="00960811">
      <w:pPr>
        <w:pStyle w:val="Textoindependiente3"/>
        <w:jc w:val="center"/>
        <w:rPr>
          <w:rFonts w:ascii="Arial" w:hAnsi="Arial" w:cs="Arial"/>
          <w:sz w:val="20"/>
        </w:rPr>
      </w:pPr>
      <w:r>
        <w:rPr>
          <w:rFonts w:ascii="Arial" w:hAnsi="Arial" w:cs="Arial"/>
          <w:sz w:val="20"/>
        </w:rPr>
        <w:t>DECRETO MUNICIPAL N° 52</w:t>
      </w:r>
    </w:p>
    <w:p w:rsidR="009D367D" w:rsidRDefault="009D367D" w:rsidP="00960811">
      <w:pPr>
        <w:pStyle w:val="Textoindependiente3"/>
        <w:jc w:val="center"/>
        <w:rPr>
          <w:rFonts w:ascii="Arial" w:hAnsi="Arial" w:cs="Arial"/>
          <w:sz w:val="20"/>
        </w:rPr>
      </w:pPr>
    </w:p>
    <w:p w:rsidR="00632214" w:rsidRPr="00632214" w:rsidRDefault="00632214" w:rsidP="00632214">
      <w:pPr>
        <w:contextualSpacing/>
        <w:jc w:val="center"/>
        <w:rPr>
          <w:rFonts w:ascii="Arial" w:hAnsi="Arial" w:cs="Arial"/>
          <w:sz w:val="20"/>
          <w:szCs w:val="20"/>
        </w:rPr>
      </w:pPr>
      <w:r w:rsidRPr="00632214">
        <w:rPr>
          <w:rFonts w:ascii="Arial" w:hAnsi="Arial" w:cs="Arial"/>
          <w:sz w:val="20"/>
          <w:szCs w:val="20"/>
        </w:rPr>
        <w:t>REGLAMENTO DEL CONSEJO LOCAL DE TUTELAS DEL MUNICIPIO DE AHOME</w:t>
      </w:r>
      <w:r w:rsidR="000D1CA6">
        <w:rPr>
          <w:rFonts w:ascii="Arial" w:hAnsi="Arial" w:cs="Arial"/>
          <w:sz w:val="20"/>
          <w:szCs w:val="20"/>
        </w:rPr>
        <w:t>, SINALOA</w:t>
      </w:r>
    </w:p>
    <w:p w:rsidR="00632214" w:rsidRPr="00632214" w:rsidRDefault="00632214" w:rsidP="00632214">
      <w:pPr>
        <w:contextualSpacing/>
        <w:jc w:val="center"/>
        <w:rPr>
          <w:rFonts w:ascii="Arial" w:hAnsi="Arial" w:cs="Arial"/>
          <w:sz w:val="20"/>
          <w:szCs w:val="20"/>
        </w:rPr>
      </w:pPr>
    </w:p>
    <w:p w:rsidR="00632214" w:rsidRPr="00632214" w:rsidRDefault="005C2132" w:rsidP="00632214">
      <w:pPr>
        <w:contextualSpacing/>
        <w:jc w:val="center"/>
        <w:rPr>
          <w:rFonts w:ascii="Arial" w:hAnsi="Arial" w:cs="Arial"/>
          <w:sz w:val="20"/>
          <w:szCs w:val="20"/>
        </w:rPr>
      </w:pPr>
      <w:r>
        <w:rPr>
          <w:rFonts w:ascii="Arial" w:hAnsi="Arial" w:cs="Arial"/>
          <w:sz w:val="20"/>
          <w:szCs w:val="20"/>
        </w:rPr>
        <w:t>CAPÍ</w:t>
      </w:r>
      <w:r w:rsidR="00632214" w:rsidRPr="00632214">
        <w:rPr>
          <w:rFonts w:ascii="Arial" w:hAnsi="Arial" w:cs="Arial"/>
          <w:sz w:val="20"/>
          <w:szCs w:val="20"/>
        </w:rPr>
        <w:t>TULO I</w:t>
      </w:r>
    </w:p>
    <w:p w:rsidR="00217B01" w:rsidRDefault="00217B01" w:rsidP="00632214">
      <w:pPr>
        <w:contextualSpacing/>
        <w:jc w:val="center"/>
        <w:rPr>
          <w:rFonts w:ascii="Arial" w:hAnsi="Arial" w:cs="Arial"/>
          <w:sz w:val="20"/>
          <w:szCs w:val="20"/>
        </w:rPr>
      </w:pPr>
    </w:p>
    <w:p w:rsidR="00632214" w:rsidRPr="00632214" w:rsidRDefault="00632214" w:rsidP="00632214">
      <w:pPr>
        <w:contextualSpacing/>
        <w:jc w:val="center"/>
        <w:rPr>
          <w:rFonts w:ascii="Arial" w:hAnsi="Arial" w:cs="Arial"/>
          <w:sz w:val="20"/>
          <w:szCs w:val="20"/>
        </w:rPr>
      </w:pPr>
      <w:r w:rsidRPr="00632214">
        <w:rPr>
          <w:rFonts w:ascii="Arial" w:hAnsi="Arial" w:cs="Arial"/>
          <w:sz w:val="20"/>
          <w:szCs w:val="20"/>
        </w:rPr>
        <w:t>DISPOSICIONES GENERALES</w:t>
      </w:r>
    </w:p>
    <w:p w:rsidR="00632214" w:rsidRPr="00632214" w:rsidRDefault="00632214" w:rsidP="00632214">
      <w:pPr>
        <w:contextualSpacing/>
        <w:jc w:val="center"/>
        <w:rPr>
          <w:rFonts w:ascii="Arial" w:hAnsi="Arial" w:cs="Arial"/>
          <w:sz w:val="20"/>
          <w:szCs w:val="20"/>
        </w:rPr>
      </w:pPr>
    </w:p>
    <w:p w:rsidR="00632214" w:rsidRPr="00632214" w:rsidRDefault="00632214" w:rsidP="00632214">
      <w:pPr>
        <w:contextualSpacing/>
        <w:jc w:val="center"/>
        <w:rPr>
          <w:rFonts w:ascii="Arial" w:hAnsi="Arial" w:cs="Arial"/>
          <w:sz w:val="20"/>
          <w:szCs w:val="20"/>
        </w:rPr>
      </w:pPr>
    </w:p>
    <w:p w:rsidR="00632214" w:rsidRPr="00632214" w:rsidRDefault="00632214" w:rsidP="00632214">
      <w:pPr>
        <w:spacing w:after="120"/>
        <w:contextualSpacing/>
        <w:jc w:val="both"/>
        <w:rPr>
          <w:rFonts w:ascii="Arial" w:hAnsi="Arial" w:cs="Arial"/>
          <w:sz w:val="20"/>
          <w:szCs w:val="20"/>
        </w:rPr>
      </w:pPr>
      <w:r w:rsidRPr="00632214">
        <w:rPr>
          <w:rFonts w:ascii="Arial" w:hAnsi="Arial" w:cs="Arial"/>
          <w:sz w:val="20"/>
          <w:szCs w:val="20"/>
        </w:rPr>
        <w:t xml:space="preserve">ARTÍCULO 1.- El Consejo Local de Tutelas es por definición legal, un órgano de la administración pública municipal y está integrado por un presidente y dos vocales. </w:t>
      </w:r>
    </w:p>
    <w:p w:rsidR="00C46EC7" w:rsidRDefault="00C46EC7" w:rsidP="00632214">
      <w:pPr>
        <w:spacing w:after="120"/>
        <w:contextualSpacing/>
        <w:jc w:val="both"/>
        <w:rPr>
          <w:rFonts w:ascii="Arial" w:hAnsi="Arial" w:cs="Arial"/>
          <w:sz w:val="20"/>
          <w:szCs w:val="20"/>
        </w:rPr>
      </w:pPr>
    </w:p>
    <w:p w:rsidR="00632214" w:rsidRPr="00632214" w:rsidRDefault="00632214" w:rsidP="00632214">
      <w:pPr>
        <w:spacing w:after="120"/>
        <w:contextualSpacing/>
        <w:jc w:val="both"/>
        <w:rPr>
          <w:rFonts w:ascii="Arial" w:hAnsi="Arial" w:cs="Arial"/>
          <w:sz w:val="20"/>
          <w:szCs w:val="20"/>
        </w:rPr>
      </w:pPr>
      <w:r w:rsidRPr="00632214">
        <w:rPr>
          <w:rFonts w:ascii="Arial" w:hAnsi="Arial" w:cs="Arial"/>
          <w:sz w:val="20"/>
          <w:szCs w:val="20"/>
        </w:rPr>
        <w:t>Las disposiciones de este Reglamento, son de interés público y de observancia general en el Municipio de Ahome y regula las atribuciones del Consejo Local de Tutelas del propio Municipio; así como, las condiciones que deberán presentarse por parte de las autoridades Municipales para su eficaz desempeño.</w:t>
      </w:r>
    </w:p>
    <w:p w:rsidR="00632214" w:rsidRPr="00632214" w:rsidRDefault="00632214" w:rsidP="00632214">
      <w:pPr>
        <w:spacing w:after="120"/>
        <w:contextualSpacing/>
        <w:jc w:val="both"/>
        <w:rPr>
          <w:rFonts w:ascii="Arial" w:hAnsi="Arial" w:cs="Arial"/>
          <w:sz w:val="20"/>
          <w:szCs w:val="20"/>
        </w:rPr>
      </w:pPr>
    </w:p>
    <w:p w:rsidR="00632214" w:rsidRPr="00632214" w:rsidRDefault="00632214" w:rsidP="00632214">
      <w:pPr>
        <w:spacing w:after="120"/>
        <w:contextualSpacing/>
        <w:jc w:val="both"/>
        <w:rPr>
          <w:rFonts w:ascii="Arial" w:hAnsi="Arial" w:cs="Arial"/>
          <w:sz w:val="20"/>
          <w:szCs w:val="20"/>
        </w:rPr>
      </w:pPr>
      <w:r w:rsidRPr="00632214">
        <w:rPr>
          <w:rFonts w:ascii="Arial" w:hAnsi="Arial" w:cs="Arial"/>
          <w:sz w:val="20"/>
          <w:szCs w:val="20"/>
        </w:rPr>
        <w:t>ARTÍCULO 2.- La designación del Presidente del Consejo de Tutelas correrá a cargo del Presidente Municipal, misma que será sometida a aprobación del Cabildo del Ayuntamiento, en la primera sesión correspondiente al mes de enero, a fin de que en dicha sesión, previo a el análisis del perfil, se proceda a su formalización, en cumplimiento con los requisitos que el Código Familiar vigente en el Estado de Sinaloa.</w:t>
      </w:r>
    </w:p>
    <w:p w:rsidR="00C46EC7" w:rsidRDefault="00C46EC7" w:rsidP="00632214">
      <w:pPr>
        <w:spacing w:after="120"/>
        <w:contextualSpacing/>
        <w:jc w:val="both"/>
        <w:rPr>
          <w:rFonts w:ascii="Arial" w:hAnsi="Arial" w:cs="Arial"/>
          <w:sz w:val="20"/>
          <w:szCs w:val="20"/>
        </w:rPr>
      </w:pPr>
    </w:p>
    <w:p w:rsidR="00632214" w:rsidRPr="00632214" w:rsidRDefault="00632214" w:rsidP="00632214">
      <w:pPr>
        <w:spacing w:after="120"/>
        <w:contextualSpacing/>
        <w:jc w:val="both"/>
        <w:rPr>
          <w:rFonts w:ascii="Arial" w:hAnsi="Arial" w:cs="Arial"/>
          <w:sz w:val="20"/>
          <w:szCs w:val="20"/>
        </w:rPr>
      </w:pPr>
      <w:r w:rsidRPr="00632214">
        <w:rPr>
          <w:rFonts w:ascii="Arial" w:hAnsi="Arial" w:cs="Arial"/>
          <w:sz w:val="20"/>
          <w:szCs w:val="20"/>
        </w:rPr>
        <w:t>Los cargos de Vocales del Consejo de Tutelas recaerán en la funcionaria o funcionario que ocupe la Dirección del Sistema para el Desarrollo Integral de la Familia del Municipio de Ahome y la Procuraduría para la Defensa del Menor, la Mujer y la Familia, respectivamente.</w:t>
      </w:r>
    </w:p>
    <w:p w:rsidR="00632214" w:rsidRPr="00632214" w:rsidRDefault="00632214" w:rsidP="00632214">
      <w:pPr>
        <w:spacing w:after="120"/>
        <w:contextualSpacing/>
        <w:jc w:val="both"/>
        <w:rPr>
          <w:rFonts w:ascii="Arial" w:hAnsi="Arial" w:cs="Arial"/>
          <w:sz w:val="20"/>
          <w:szCs w:val="20"/>
        </w:rPr>
      </w:pPr>
    </w:p>
    <w:p w:rsidR="00632214" w:rsidRPr="00632214" w:rsidRDefault="00C46EC7" w:rsidP="00632214">
      <w:pPr>
        <w:spacing w:after="120"/>
        <w:contextualSpacing/>
        <w:jc w:val="both"/>
        <w:rPr>
          <w:rFonts w:ascii="Arial" w:hAnsi="Arial" w:cs="Arial"/>
          <w:sz w:val="20"/>
          <w:szCs w:val="20"/>
        </w:rPr>
      </w:pPr>
      <w:r>
        <w:rPr>
          <w:rFonts w:ascii="Arial" w:hAnsi="Arial" w:cs="Arial"/>
          <w:sz w:val="20"/>
          <w:szCs w:val="20"/>
        </w:rPr>
        <w:t>ARTÍ</w:t>
      </w:r>
      <w:r w:rsidR="00632214" w:rsidRPr="00632214">
        <w:rPr>
          <w:rFonts w:ascii="Arial" w:hAnsi="Arial" w:cs="Arial"/>
          <w:sz w:val="20"/>
          <w:szCs w:val="20"/>
        </w:rPr>
        <w:t>CULO 3.- En la aplicación de este Reglamento y en el ejercicio de todas las funciones relacionadas con la tutela de niñas, niños, adolescentes y personas con discapacidad, los integrantes del Consejo se ajustar</w:t>
      </w:r>
      <w:r>
        <w:rPr>
          <w:rFonts w:ascii="Arial" w:hAnsi="Arial" w:cs="Arial"/>
          <w:sz w:val="20"/>
          <w:szCs w:val="20"/>
        </w:rPr>
        <w:t>á</w:t>
      </w:r>
      <w:r w:rsidR="00632214" w:rsidRPr="00632214">
        <w:rPr>
          <w:rFonts w:ascii="Arial" w:hAnsi="Arial" w:cs="Arial"/>
          <w:sz w:val="20"/>
          <w:szCs w:val="20"/>
        </w:rPr>
        <w:t>n a lo establecido en la Constitución Política de los Estado Unidos Mexicanos, los Tratados Internacionales suscritos y ratificados en nuestro país, el Código Familiar vigente en el Estado de Sinaloa, y las disposiciones legales aplicables en materia de protección a los derechos de las personas con capacidad</w:t>
      </w:r>
      <w:r>
        <w:rPr>
          <w:rFonts w:ascii="Arial" w:hAnsi="Arial" w:cs="Arial"/>
          <w:sz w:val="20"/>
          <w:szCs w:val="20"/>
        </w:rPr>
        <w:t xml:space="preserve"> natural y legal de acuerdo al A</w:t>
      </w:r>
      <w:r w:rsidR="00632214" w:rsidRPr="00632214">
        <w:rPr>
          <w:rFonts w:ascii="Arial" w:hAnsi="Arial" w:cs="Arial"/>
          <w:sz w:val="20"/>
          <w:szCs w:val="20"/>
        </w:rPr>
        <w:t>rtículo 395 del Código de Procedimientos Familiares vigente en el Estado de Sinaloa.</w:t>
      </w:r>
    </w:p>
    <w:p w:rsidR="00632214" w:rsidRPr="00632214" w:rsidRDefault="00632214" w:rsidP="00632214">
      <w:pPr>
        <w:spacing w:after="120"/>
        <w:contextualSpacing/>
        <w:jc w:val="both"/>
        <w:rPr>
          <w:rFonts w:ascii="Arial" w:hAnsi="Arial" w:cs="Arial"/>
          <w:sz w:val="20"/>
          <w:szCs w:val="20"/>
        </w:rPr>
      </w:pPr>
    </w:p>
    <w:p w:rsidR="00632214" w:rsidRPr="00632214" w:rsidRDefault="00632214" w:rsidP="00632214">
      <w:pPr>
        <w:spacing w:after="120"/>
        <w:contextualSpacing/>
        <w:jc w:val="both"/>
        <w:rPr>
          <w:rFonts w:ascii="Arial" w:hAnsi="Arial" w:cs="Arial"/>
          <w:sz w:val="20"/>
          <w:szCs w:val="20"/>
        </w:rPr>
      </w:pPr>
      <w:r w:rsidRPr="00632214">
        <w:rPr>
          <w:rFonts w:ascii="Arial" w:hAnsi="Arial" w:cs="Arial"/>
          <w:sz w:val="20"/>
          <w:szCs w:val="20"/>
        </w:rPr>
        <w:t>ARTÍCULO 4.- En el caso de ausencia, renuncia, abandono o cualquier caso en que quede vacante la presidencia o la vocalía, se presentarán a Cabildo la propuesta de designación por el tiempo que quede pendiente del período.</w:t>
      </w:r>
    </w:p>
    <w:p w:rsidR="00C46EC7" w:rsidRDefault="00C46EC7" w:rsidP="00632214">
      <w:pPr>
        <w:spacing w:after="120"/>
        <w:contextualSpacing/>
        <w:jc w:val="both"/>
        <w:rPr>
          <w:rFonts w:ascii="Arial" w:hAnsi="Arial" w:cs="Arial"/>
          <w:sz w:val="20"/>
          <w:szCs w:val="20"/>
        </w:rPr>
      </w:pPr>
    </w:p>
    <w:p w:rsidR="00632214" w:rsidRPr="00632214" w:rsidRDefault="00632214" w:rsidP="00632214">
      <w:pPr>
        <w:spacing w:after="120"/>
        <w:contextualSpacing/>
        <w:jc w:val="both"/>
        <w:rPr>
          <w:rFonts w:ascii="Arial" w:hAnsi="Arial" w:cs="Arial"/>
          <w:sz w:val="20"/>
          <w:szCs w:val="20"/>
        </w:rPr>
      </w:pPr>
      <w:r w:rsidRPr="00632214">
        <w:rPr>
          <w:rFonts w:ascii="Arial" w:hAnsi="Arial" w:cs="Arial"/>
          <w:sz w:val="20"/>
          <w:szCs w:val="20"/>
        </w:rPr>
        <w:t>Quienes estén ocupando el cargo al iniciar el mes de enero y no sean ratificados expresamente en la primera sesión del Ayuntamiento, se entenderá que han sido prorrogados en su cargo por otro período.</w:t>
      </w:r>
    </w:p>
    <w:p w:rsidR="00632214" w:rsidRPr="00632214" w:rsidRDefault="00632214" w:rsidP="00632214">
      <w:pPr>
        <w:spacing w:after="120"/>
        <w:contextualSpacing/>
        <w:jc w:val="both"/>
        <w:rPr>
          <w:rFonts w:ascii="Arial" w:hAnsi="Arial" w:cs="Arial"/>
          <w:sz w:val="20"/>
          <w:szCs w:val="20"/>
        </w:rPr>
      </w:pPr>
    </w:p>
    <w:p w:rsidR="00632214" w:rsidRPr="00632214" w:rsidRDefault="00632214" w:rsidP="00632214">
      <w:pPr>
        <w:spacing w:after="120"/>
        <w:contextualSpacing/>
        <w:jc w:val="both"/>
        <w:rPr>
          <w:rFonts w:ascii="Arial" w:hAnsi="Arial" w:cs="Arial"/>
          <w:sz w:val="20"/>
          <w:szCs w:val="20"/>
        </w:rPr>
      </w:pPr>
      <w:r w:rsidRPr="00632214">
        <w:rPr>
          <w:rFonts w:ascii="Arial" w:hAnsi="Arial" w:cs="Arial"/>
          <w:sz w:val="20"/>
          <w:szCs w:val="20"/>
        </w:rPr>
        <w:t>ARTÍCULO 5.- El Consejo Local de Tutelas, en su organización, funcionamiento y efectos administrativos, depende del Presidente Municipal por conducto del Secretario del Ayuntamiento.</w:t>
      </w:r>
    </w:p>
    <w:p w:rsidR="00632214" w:rsidRPr="00632214" w:rsidRDefault="00632214" w:rsidP="00632214">
      <w:pPr>
        <w:spacing w:after="120"/>
        <w:contextualSpacing/>
        <w:jc w:val="both"/>
        <w:rPr>
          <w:rFonts w:ascii="Arial" w:hAnsi="Arial" w:cs="Arial"/>
          <w:sz w:val="20"/>
          <w:szCs w:val="20"/>
        </w:rPr>
      </w:pPr>
    </w:p>
    <w:p w:rsidR="00632214" w:rsidRPr="00632214" w:rsidRDefault="00632214" w:rsidP="00632214">
      <w:pPr>
        <w:spacing w:after="120"/>
        <w:contextualSpacing/>
        <w:jc w:val="both"/>
        <w:rPr>
          <w:rFonts w:ascii="Arial" w:hAnsi="Arial" w:cs="Arial"/>
          <w:sz w:val="20"/>
          <w:szCs w:val="20"/>
        </w:rPr>
      </w:pPr>
      <w:r w:rsidRPr="00632214">
        <w:rPr>
          <w:rFonts w:ascii="Arial" w:hAnsi="Arial" w:cs="Arial"/>
          <w:sz w:val="20"/>
          <w:szCs w:val="20"/>
        </w:rPr>
        <w:t>ARTÍCULO 6.- El Presidente del Consejo Local de Tutelas tiene la obligación de informar mensualmente de las actividades realizadas a la Presidencia Municipal por conducto de la Se</w:t>
      </w:r>
      <w:r w:rsidR="00E0697A">
        <w:rPr>
          <w:rFonts w:ascii="Arial" w:hAnsi="Arial" w:cs="Arial"/>
          <w:sz w:val="20"/>
          <w:szCs w:val="20"/>
        </w:rPr>
        <w:t>cretarí</w:t>
      </w:r>
      <w:r w:rsidRPr="00632214">
        <w:rPr>
          <w:rFonts w:ascii="Arial" w:hAnsi="Arial" w:cs="Arial"/>
          <w:sz w:val="20"/>
          <w:szCs w:val="20"/>
        </w:rPr>
        <w:t xml:space="preserve">a del H. Ayuntamiento. A su vez, los vocales deberán informar de su actividad al Presidente del Consejo. </w:t>
      </w:r>
    </w:p>
    <w:p w:rsidR="00632214" w:rsidRPr="00632214" w:rsidRDefault="00632214" w:rsidP="00632214">
      <w:pPr>
        <w:spacing w:after="120"/>
        <w:contextualSpacing/>
        <w:jc w:val="both"/>
        <w:rPr>
          <w:rFonts w:ascii="Arial" w:hAnsi="Arial" w:cs="Arial"/>
          <w:sz w:val="20"/>
          <w:szCs w:val="20"/>
        </w:rPr>
      </w:pPr>
    </w:p>
    <w:p w:rsidR="00632214" w:rsidRPr="00632214" w:rsidRDefault="00632214" w:rsidP="00632214">
      <w:pPr>
        <w:spacing w:after="120"/>
        <w:contextualSpacing/>
        <w:jc w:val="both"/>
        <w:rPr>
          <w:rFonts w:ascii="Arial" w:hAnsi="Arial" w:cs="Arial"/>
          <w:sz w:val="20"/>
          <w:szCs w:val="20"/>
        </w:rPr>
      </w:pPr>
      <w:r w:rsidRPr="00632214">
        <w:rPr>
          <w:rFonts w:ascii="Arial" w:hAnsi="Arial" w:cs="Arial"/>
          <w:sz w:val="20"/>
          <w:szCs w:val="20"/>
        </w:rPr>
        <w:t>ARTÍCULO 7.- El H. Ayuntamiento de Ahome, dentro del presupuesto que ejerza, destinará al Consejo una partida anualmente para el correcto ejercicio de sus funciones, para lo cual el Ayuntamiento de Ahome, proveerá al Consejo de las instalaciones adecuadas y el equipo técnico y humano necesario.</w:t>
      </w:r>
    </w:p>
    <w:p w:rsidR="00632214" w:rsidRPr="00632214" w:rsidRDefault="00632214" w:rsidP="00632214">
      <w:pPr>
        <w:spacing w:after="120"/>
        <w:contextualSpacing/>
        <w:jc w:val="both"/>
        <w:rPr>
          <w:rFonts w:ascii="Arial" w:hAnsi="Arial" w:cs="Arial"/>
          <w:sz w:val="20"/>
          <w:szCs w:val="20"/>
        </w:rPr>
      </w:pPr>
    </w:p>
    <w:p w:rsidR="00632214" w:rsidRPr="00632214" w:rsidRDefault="00632214" w:rsidP="00632214">
      <w:pPr>
        <w:spacing w:after="120"/>
        <w:contextualSpacing/>
        <w:jc w:val="both"/>
        <w:rPr>
          <w:rFonts w:ascii="Arial" w:hAnsi="Arial" w:cs="Arial"/>
          <w:sz w:val="20"/>
          <w:szCs w:val="20"/>
        </w:rPr>
      </w:pPr>
      <w:r w:rsidRPr="00632214">
        <w:rPr>
          <w:rFonts w:ascii="Arial" w:hAnsi="Arial" w:cs="Arial"/>
          <w:sz w:val="20"/>
          <w:szCs w:val="20"/>
        </w:rPr>
        <w:t>ARTÍCULO 8.- Al inicio de su encargo, así como de cada ejercicio fiscal, el Consejo de Tutelas, a través de su Presidente deberá presentar un Programa Anual de Trabajo. Igualmente deberán presentar un informe de sus funciones cada año. El programa de trabajo y el informe a que se refiere este artículo se presentará al Cabildo de Ahome, debiendo ser ambos de carácter público y cualquier persona podrá hacer observaciones de los mismos.</w:t>
      </w:r>
    </w:p>
    <w:p w:rsidR="00E0697A" w:rsidRDefault="00E0697A" w:rsidP="00632214">
      <w:pPr>
        <w:spacing w:after="120"/>
        <w:contextualSpacing/>
        <w:jc w:val="both"/>
        <w:rPr>
          <w:rFonts w:ascii="Arial" w:hAnsi="Arial" w:cs="Arial"/>
          <w:sz w:val="20"/>
          <w:szCs w:val="20"/>
        </w:rPr>
      </w:pPr>
    </w:p>
    <w:p w:rsidR="00632214" w:rsidRPr="00632214" w:rsidRDefault="00632214" w:rsidP="00632214">
      <w:pPr>
        <w:spacing w:after="120"/>
        <w:contextualSpacing/>
        <w:jc w:val="both"/>
        <w:rPr>
          <w:rFonts w:ascii="Arial" w:hAnsi="Arial" w:cs="Arial"/>
          <w:sz w:val="20"/>
          <w:szCs w:val="20"/>
        </w:rPr>
      </w:pPr>
      <w:r w:rsidRPr="00632214">
        <w:rPr>
          <w:rFonts w:ascii="Arial" w:hAnsi="Arial" w:cs="Arial"/>
          <w:sz w:val="20"/>
          <w:szCs w:val="20"/>
        </w:rPr>
        <w:t>Los Integrantes del Consejo saliente, deberán entregar toda la documentación que se haya generado en el ejercicio de sus funciones a la Directiva entrante, en presencia del Presidente Municipal o el titular de la Regiduría propuesta.</w:t>
      </w:r>
    </w:p>
    <w:p w:rsidR="00632214" w:rsidRPr="00632214" w:rsidRDefault="00632214" w:rsidP="00632214">
      <w:pPr>
        <w:spacing w:after="120"/>
        <w:contextualSpacing/>
        <w:jc w:val="both"/>
        <w:rPr>
          <w:rFonts w:ascii="Arial" w:hAnsi="Arial" w:cs="Arial"/>
          <w:sz w:val="20"/>
          <w:szCs w:val="20"/>
        </w:rPr>
      </w:pPr>
    </w:p>
    <w:p w:rsidR="00632214" w:rsidRPr="00632214" w:rsidRDefault="00632214" w:rsidP="00632214">
      <w:pPr>
        <w:spacing w:after="120"/>
        <w:contextualSpacing/>
        <w:jc w:val="both"/>
        <w:rPr>
          <w:rFonts w:ascii="Arial" w:hAnsi="Arial" w:cs="Arial"/>
          <w:sz w:val="20"/>
          <w:szCs w:val="20"/>
        </w:rPr>
      </w:pPr>
      <w:r w:rsidRPr="00632214">
        <w:rPr>
          <w:rFonts w:ascii="Arial" w:hAnsi="Arial" w:cs="Arial"/>
          <w:sz w:val="20"/>
          <w:szCs w:val="20"/>
        </w:rPr>
        <w:t xml:space="preserve">ARTÍCULO 9.- El Presidente del Consejo Local de Tutelas, además de los vocales, para el mejor desempeño de su función, contarán con personal a su cargo consistente en cuando menos: un abogado, pudiendo ser auxiliados por pasantes de la carrera de licenciado en derecho que deseen prestar su servicio social. Todo el personal del Consejo deberá cumplir y hacer cumplir las leyes y reglamentos aplicables. </w:t>
      </w:r>
    </w:p>
    <w:p w:rsidR="00632214" w:rsidRPr="00632214" w:rsidRDefault="00632214" w:rsidP="00632214">
      <w:pPr>
        <w:spacing w:after="120"/>
        <w:contextualSpacing/>
        <w:jc w:val="both"/>
        <w:rPr>
          <w:rFonts w:ascii="Arial" w:hAnsi="Arial" w:cs="Arial"/>
          <w:sz w:val="20"/>
          <w:szCs w:val="20"/>
        </w:rPr>
      </w:pPr>
    </w:p>
    <w:p w:rsidR="00632214" w:rsidRPr="00632214" w:rsidRDefault="00632214" w:rsidP="00632214">
      <w:pPr>
        <w:contextualSpacing/>
        <w:jc w:val="both"/>
        <w:rPr>
          <w:rFonts w:ascii="Arial" w:hAnsi="Arial" w:cs="Arial"/>
          <w:sz w:val="20"/>
          <w:szCs w:val="20"/>
        </w:rPr>
      </w:pPr>
      <w:r w:rsidRPr="00632214">
        <w:rPr>
          <w:rFonts w:ascii="Arial" w:hAnsi="Arial" w:cs="Arial"/>
          <w:sz w:val="20"/>
          <w:szCs w:val="20"/>
        </w:rPr>
        <w:t>ARTÍCULO 10.- El nombramiento de los integrantes del Consejo Local de Tutelas deberá recaer en personas de reconocida honorabilidad. Procurando que los nombramientos recaigan en personas que sean de notorias buenas costumbres y que tengan interés en proteger a la infancia desvalida, así como lo establ</w:t>
      </w:r>
      <w:r w:rsidR="00E0697A">
        <w:rPr>
          <w:rFonts w:ascii="Arial" w:hAnsi="Arial" w:cs="Arial"/>
          <w:sz w:val="20"/>
          <w:szCs w:val="20"/>
        </w:rPr>
        <w:t>ece el A</w:t>
      </w:r>
      <w:r w:rsidRPr="00632214">
        <w:rPr>
          <w:rFonts w:ascii="Arial" w:hAnsi="Arial" w:cs="Arial"/>
          <w:sz w:val="20"/>
          <w:szCs w:val="20"/>
        </w:rPr>
        <w:t xml:space="preserve">rtículo 503 del Código Familiar vigente en el Estado de Sinaloa. </w:t>
      </w:r>
    </w:p>
    <w:p w:rsidR="00632214" w:rsidRPr="00632214" w:rsidRDefault="00632214" w:rsidP="00632214">
      <w:pPr>
        <w:spacing w:after="120"/>
        <w:contextualSpacing/>
        <w:jc w:val="both"/>
        <w:rPr>
          <w:rFonts w:ascii="Arial" w:hAnsi="Arial" w:cs="Arial"/>
          <w:sz w:val="20"/>
          <w:szCs w:val="20"/>
        </w:rPr>
      </w:pPr>
    </w:p>
    <w:p w:rsidR="00632214" w:rsidRPr="00632214" w:rsidRDefault="005C2132" w:rsidP="00632214">
      <w:pPr>
        <w:spacing w:after="120"/>
        <w:contextualSpacing/>
        <w:jc w:val="center"/>
        <w:rPr>
          <w:rFonts w:ascii="Arial" w:hAnsi="Arial" w:cs="Arial"/>
          <w:sz w:val="20"/>
          <w:szCs w:val="20"/>
        </w:rPr>
      </w:pPr>
      <w:r>
        <w:rPr>
          <w:rFonts w:ascii="Arial" w:hAnsi="Arial" w:cs="Arial"/>
          <w:sz w:val="20"/>
          <w:szCs w:val="20"/>
        </w:rPr>
        <w:t>CAPÍ</w:t>
      </w:r>
      <w:r w:rsidR="00632214" w:rsidRPr="00632214">
        <w:rPr>
          <w:rFonts w:ascii="Arial" w:hAnsi="Arial" w:cs="Arial"/>
          <w:sz w:val="20"/>
          <w:szCs w:val="20"/>
        </w:rPr>
        <w:t>TULO II</w:t>
      </w:r>
    </w:p>
    <w:p w:rsidR="00217B01" w:rsidRDefault="00217B01" w:rsidP="00632214">
      <w:pPr>
        <w:spacing w:after="120"/>
        <w:contextualSpacing/>
        <w:jc w:val="center"/>
        <w:rPr>
          <w:rFonts w:ascii="Arial" w:hAnsi="Arial" w:cs="Arial"/>
          <w:sz w:val="20"/>
          <w:szCs w:val="20"/>
        </w:rPr>
      </w:pPr>
    </w:p>
    <w:p w:rsidR="00632214" w:rsidRPr="00632214" w:rsidRDefault="00632214" w:rsidP="00632214">
      <w:pPr>
        <w:spacing w:after="120"/>
        <w:contextualSpacing/>
        <w:jc w:val="center"/>
        <w:rPr>
          <w:rFonts w:ascii="Arial" w:hAnsi="Arial" w:cs="Arial"/>
          <w:sz w:val="20"/>
          <w:szCs w:val="20"/>
        </w:rPr>
      </w:pPr>
      <w:r w:rsidRPr="00632214">
        <w:rPr>
          <w:rFonts w:ascii="Arial" w:hAnsi="Arial" w:cs="Arial"/>
          <w:sz w:val="20"/>
          <w:szCs w:val="20"/>
        </w:rPr>
        <w:t>DEL CONSEJO</w:t>
      </w:r>
    </w:p>
    <w:p w:rsidR="00632214" w:rsidRPr="00632214" w:rsidRDefault="00632214" w:rsidP="00632214">
      <w:pPr>
        <w:spacing w:after="120"/>
        <w:contextualSpacing/>
        <w:jc w:val="center"/>
        <w:rPr>
          <w:rFonts w:ascii="Arial" w:hAnsi="Arial" w:cs="Arial"/>
          <w:sz w:val="20"/>
          <w:szCs w:val="20"/>
        </w:rPr>
      </w:pPr>
    </w:p>
    <w:p w:rsidR="00632214" w:rsidRPr="00632214" w:rsidRDefault="00E0697A" w:rsidP="00632214">
      <w:pPr>
        <w:spacing w:after="120"/>
        <w:contextualSpacing/>
        <w:jc w:val="both"/>
        <w:rPr>
          <w:rFonts w:ascii="Arial" w:hAnsi="Arial" w:cs="Arial"/>
          <w:sz w:val="20"/>
          <w:szCs w:val="20"/>
        </w:rPr>
      </w:pPr>
      <w:r>
        <w:rPr>
          <w:rFonts w:ascii="Arial" w:hAnsi="Arial" w:cs="Arial"/>
          <w:sz w:val="20"/>
          <w:szCs w:val="20"/>
        </w:rPr>
        <w:t>ARTÍ</w:t>
      </w:r>
      <w:r w:rsidR="00632214" w:rsidRPr="00632214">
        <w:rPr>
          <w:rFonts w:ascii="Arial" w:hAnsi="Arial" w:cs="Arial"/>
          <w:sz w:val="20"/>
          <w:szCs w:val="20"/>
        </w:rPr>
        <w:t>CULO 11.- El Consejo Local de Tutelas será un órgano de vigilancia e información en l</w:t>
      </w:r>
      <w:r>
        <w:rPr>
          <w:rFonts w:ascii="Arial" w:hAnsi="Arial" w:cs="Arial"/>
          <w:sz w:val="20"/>
          <w:szCs w:val="20"/>
        </w:rPr>
        <w:t>os términos establecidos en el A</w:t>
      </w:r>
      <w:r w:rsidR="00632214" w:rsidRPr="00632214">
        <w:rPr>
          <w:rFonts w:ascii="Arial" w:hAnsi="Arial" w:cs="Arial"/>
          <w:sz w:val="20"/>
          <w:szCs w:val="20"/>
        </w:rPr>
        <w:t xml:space="preserve">rtículo 503 y demás contenidos en </w:t>
      </w:r>
      <w:r>
        <w:rPr>
          <w:rFonts w:ascii="Arial" w:hAnsi="Arial" w:cs="Arial"/>
          <w:sz w:val="20"/>
          <w:szCs w:val="20"/>
        </w:rPr>
        <w:t>el Título XI, Capítulos X, XI y</w:t>
      </w:r>
      <w:r w:rsidR="00632214" w:rsidRPr="00632214">
        <w:rPr>
          <w:rFonts w:ascii="Arial" w:hAnsi="Arial" w:cs="Arial"/>
          <w:sz w:val="20"/>
          <w:szCs w:val="20"/>
        </w:rPr>
        <w:t xml:space="preserve"> XII del Código Familiar vigente en el Estad</w:t>
      </w:r>
      <w:r w:rsidR="00632214">
        <w:rPr>
          <w:rFonts w:ascii="Arial" w:hAnsi="Arial" w:cs="Arial"/>
          <w:sz w:val="20"/>
          <w:szCs w:val="20"/>
        </w:rPr>
        <w:t>o</w:t>
      </w:r>
      <w:r w:rsidR="00632214" w:rsidRPr="00632214">
        <w:rPr>
          <w:rFonts w:ascii="Arial" w:hAnsi="Arial" w:cs="Arial"/>
          <w:sz w:val="20"/>
          <w:szCs w:val="20"/>
        </w:rPr>
        <w:t xml:space="preserve"> de Sinaloa, teniendo entre otras funciones: </w:t>
      </w:r>
    </w:p>
    <w:p w:rsidR="00632214" w:rsidRPr="00632214" w:rsidRDefault="00632214" w:rsidP="00632214">
      <w:pPr>
        <w:pStyle w:val="Prrafodelista"/>
        <w:numPr>
          <w:ilvl w:val="0"/>
          <w:numId w:val="9"/>
        </w:numPr>
        <w:spacing w:after="120"/>
        <w:jc w:val="both"/>
        <w:rPr>
          <w:rFonts w:ascii="Arial" w:hAnsi="Arial" w:cs="Arial"/>
          <w:sz w:val="20"/>
          <w:szCs w:val="20"/>
        </w:rPr>
      </w:pPr>
      <w:r w:rsidRPr="00632214">
        <w:rPr>
          <w:rFonts w:ascii="Arial" w:hAnsi="Arial" w:cs="Arial"/>
          <w:sz w:val="20"/>
          <w:szCs w:val="20"/>
        </w:rPr>
        <w:t xml:space="preserve"> Formar y remitir a los jueces, una lista de las personas de la localidad que, por su aptitud legal y moral, puedan d</w:t>
      </w:r>
      <w:r w:rsidR="00E0697A">
        <w:rPr>
          <w:rFonts w:ascii="Arial" w:hAnsi="Arial" w:cs="Arial"/>
          <w:sz w:val="20"/>
          <w:szCs w:val="20"/>
        </w:rPr>
        <w:t xml:space="preserve">esempeñar la tutela, para que </w:t>
      </w:r>
      <w:proofErr w:type="spellStart"/>
      <w:r w:rsidR="00E0697A">
        <w:rPr>
          <w:rFonts w:ascii="Arial" w:hAnsi="Arial" w:cs="Arial"/>
          <w:sz w:val="20"/>
          <w:szCs w:val="20"/>
        </w:rPr>
        <w:t>de</w:t>
      </w:r>
      <w:proofErr w:type="spellEnd"/>
      <w:r w:rsidR="00E0697A">
        <w:rPr>
          <w:rFonts w:ascii="Arial" w:hAnsi="Arial" w:cs="Arial"/>
          <w:sz w:val="20"/>
          <w:szCs w:val="20"/>
        </w:rPr>
        <w:t xml:space="preserve"> </w:t>
      </w:r>
      <w:r w:rsidRPr="00632214">
        <w:rPr>
          <w:rFonts w:ascii="Arial" w:hAnsi="Arial" w:cs="Arial"/>
          <w:sz w:val="20"/>
          <w:szCs w:val="20"/>
        </w:rPr>
        <w:t>entre ellas se nombren los tutores y curadores, en los casos de estos nombramientos correspondan al juez:</w:t>
      </w:r>
    </w:p>
    <w:p w:rsidR="00632214" w:rsidRPr="00632214" w:rsidRDefault="00632214" w:rsidP="00632214">
      <w:pPr>
        <w:pStyle w:val="Prrafodelista"/>
        <w:numPr>
          <w:ilvl w:val="0"/>
          <w:numId w:val="9"/>
        </w:numPr>
        <w:spacing w:after="120"/>
        <w:jc w:val="both"/>
        <w:rPr>
          <w:rFonts w:ascii="Arial" w:hAnsi="Arial" w:cs="Arial"/>
          <w:sz w:val="20"/>
          <w:szCs w:val="20"/>
        </w:rPr>
      </w:pPr>
      <w:r w:rsidRPr="00632214">
        <w:rPr>
          <w:rFonts w:ascii="Arial" w:hAnsi="Arial" w:cs="Arial"/>
          <w:sz w:val="20"/>
          <w:szCs w:val="20"/>
        </w:rPr>
        <w:t>Velar porque los tutores cumplan con los deberes, especialmente en lo que se refiere a la educación y salud de los menores, dando aviso al juez de las faltas que notase.</w:t>
      </w:r>
    </w:p>
    <w:p w:rsidR="00632214" w:rsidRPr="00632214" w:rsidRDefault="00632214" w:rsidP="00632214">
      <w:pPr>
        <w:pStyle w:val="Prrafodelista"/>
        <w:numPr>
          <w:ilvl w:val="0"/>
          <w:numId w:val="9"/>
        </w:numPr>
        <w:spacing w:after="120"/>
        <w:jc w:val="both"/>
        <w:rPr>
          <w:rFonts w:ascii="Arial" w:hAnsi="Arial" w:cs="Arial"/>
          <w:sz w:val="20"/>
          <w:szCs w:val="20"/>
        </w:rPr>
      </w:pPr>
      <w:r w:rsidRPr="00632214">
        <w:rPr>
          <w:rFonts w:ascii="Arial" w:hAnsi="Arial" w:cs="Arial"/>
          <w:sz w:val="20"/>
          <w:szCs w:val="20"/>
        </w:rPr>
        <w:t>Avisar al juez cuando tenga conocimiento de que los bienes de un incapacitado están en</w:t>
      </w:r>
      <w:r w:rsidR="00E0697A">
        <w:rPr>
          <w:rFonts w:ascii="Arial" w:hAnsi="Arial" w:cs="Arial"/>
          <w:sz w:val="20"/>
          <w:szCs w:val="20"/>
        </w:rPr>
        <w:t xml:space="preserve"> peligro, a fin de que é</w:t>
      </w:r>
      <w:r w:rsidRPr="00632214">
        <w:rPr>
          <w:rFonts w:ascii="Arial" w:hAnsi="Arial" w:cs="Arial"/>
          <w:sz w:val="20"/>
          <w:szCs w:val="20"/>
        </w:rPr>
        <w:t>ste dicte respectivos correspondientes:</w:t>
      </w:r>
    </w:p>
    <w:p w:rsidR="00632214" w:rsidRPr="00632214" w:rsidRDefault="00632214" w:rsidP="00632214">
      <w:pPr>
        <w:pStyle w:val="Prrafodelista"/>
        <w:numPr>
          <w:ilvl w:val="0"/>
          <w:numId w:val="9"/>
        </w:numPr>
        <w:spacing w:after="120"/>
        <w:jc w:val="both"/>
        <w:rPr>
          <w:rFonts w:ascii="Arial" w:hAnsi="Arial" w:cs="Arial"/>
          <w:sz w:val="20"/>
          <w:szCs w:val="20"/>
        </w:rPr>
      </w:pPr>
      <w:r>
        <w:rPr>
          <w:rFonts w:ascii="Arial" w:hAnsi="Arial" w:cs="Arial"/>
          <w:sz w:val="20"/>
          <w:szCs w:val="20"/>
        </w:rPr>
        <w:t>I</w:t>
      </w:r>
      <w:r w:rsidRPr="00632214">
        <w:rPr>
          <w:rFonts w:ascii="Arial" w:hAnsi="Arial" w:cs="Arial"/>
          <w:sz w:val="20"/>
          <w:szCs w:val="20"/>
        </w:rPr>
        <w:t>nvestigar y poner en conocimiento del juez los incapacitados que carecen de tutor, con el objeto de que se hagan los respectivos nombramientos.</w:t>
      </w:r>
    </w:p>
    <w:p w:rsidR="00632214" w:rsidRPr="00632214" w:rsidRDefault="00632214" w:rsidP="00632214">
      <w:pPr>
        <w:pStyle w:val="Prrafodelista"/>
        <w:numPr>
          <w:ilvl w:val="0"/>
          <w:numId w:val="9"/>
        </w:numPr>
        <w:spacing w:after="120"/>
        <w:jc w:val="both"/>
        <w:rPr>
          <w:rFonts w:ascii="Arial" w:hAnsi="Arial" w:cs="Arial"/>
          <w:sz w:val="20"/>
          <w:szCs w:val="20"/>
        </w:rPr>
      </w:pPr>
      <w:r w:rsidRPr="00632214">
        <w:rPr>
          <w:rFonts w:ascii="Arial" w:hAnsi="Arial" w:cs="Arial"/>
          <w:sz w:val="20"/>
          <w:szCs w:val="20"/>
        </w:rPr>
        <w:t>Cuidar con la especialidad de que los tutores cumplan l</w:t>
      </w:r>
      <w:r w:rsidR="00E0697A">
        <w:rPr>
          <w:rFonts w:ascii="Arial" w:hAnsi="Arial" w:cs="Arial"/>
          <w:sz w:val="20"/>
          <w:szCs w:val="20"/>
        </w:rPr>
        <w:t>a obligación que les impone la Fracción II del A</w:t>
      </w:r>
      <w:r w:rsidRPr="00632214">
        <w:rPr>
          <w:rFonts w:ascii="Arial" w:hAnsi="Arial" w:cs="Arial"/>
          <w:sz w:val="20"/>
          <w:szCs w:val="20"/>
        </w:rPr>
        <w:t>rtículo 447 del Código Familiar vigente en el Estado de Sinaloa; y,</w:t>
      </w:r>
    </w:p>
    <w:p w:rsidR="00632214" w:rsidRPr="00632214" w:rsidRDefault="00632214" w:rsidP="00632214">
      <w:pPr>
        <w:pStyle w:val="Prrafodelista"/>
        <w:numPr>
          <w:ilvl w:val="0"/>
          <w:numId w:val="9"/>
        </w:numPr>
        <w:spacing w:after="120"/>
        <w:jc w:val="both"/>
        <w:rPr>
          <w:rFonts w:ascii="Arial" w:hAnsi="Arial" w:cs="Arial"/>
          <w:sz w:val="20"/>
          <w:szCs w:val="20"/>
        </w:rPr>
      </w:pPr>
      <w:r w:rsidRPr="00632214">
        <w:rPr>
          <w:rFonts w:ascii="Arial" w:hAnsi="Arial" w:cs="Arial"/>
          <w:sz w:val="20"/>
          <w:szCs w:val="20"/>
        </w:rPr>
        <w:t>Vigilar el registro de tutelas, a fin de que se llevado en debida forma.</w:t>
      </w:r>
    </w:p>
    <w:p w:rsidR="00632214" w:rsidRPr="00632214" w:rsidRDefault="00632214" w:rsidP="00632214">
      <w:pPr>
        <w:spacing w:after="120"/>
        <w:contextualSpacing/>
        <w:jc w:val="both"/>
        <w:rPr>
          <w:rFonts w:ascii="Arial" w:hAnsi="Arial" w:cs="Arial"/>
          <w:sz w:val="20"/>
          <w:szCs w:val="20"/>
        </w:rPr>
      </w:pPr>
    </w:p>
    <w:p w:rsidR="00632214" w:rsidRDefault="00E0697A" w:rsidP="00632214">
      <w:pPr>
        <w:spacing w:after="120"/>
        <w:contextualSpacing/>
        <w:jc w:val="both"/>
        <w:rPr>
          <w:rFonts w:ascii="Arial" w:hAnsi="Arial" w:cs="Arial"/>
          <w:sz w:val="20"/>
          <w:szCs w:val="20"/>
        </w:rPr>
      </w:pPr>
      <w:r>
        <w:rPr>
          <w:rFonts w:ascii="Arial" w:hAnsi="Arial" w:cs="Arial"/>
          <w:sz w:val="20"/>
          <w:szCs w:val="20"/>
        </w:rPr>
        <w:t>ARTÍ</w:t>
      </w:r>
      <w:r w:rsidR="00632214" w:rsidRPr="00632214">
        <w:rPr>
          <w:rFonts w:ascii="Arial" w:hAnsi="Arial" w:cs="Arial"/>
          <w:sz w:val="20"/>
          <w:szCs w:val="20"/>
        </w:rPr>
        <w:t>CULO 12.- El Consejo de acuerdo a lo que establece el</w:t>
      </w:r>
      <w:r>
        <w:rPr>
          <w:rFonts w:ascii="Arial" w:hAnsi="Arial" w:cs="Arial"/>
          <w:sz w:val="20"/>
          <w:szCs w:val="20"/>
        </w:rPr>
        <w:t xml:space="preserve">  Capítulo IV, A</w:t>
      </w:r>
      <w:r w:rsidR="00632214" w:rsidRPr="00632214">
        <w:rPr>
          <w:rFonts w:ascii="Arial" w:hAnsi="Arial" w:cs="Arial"/>
          <w:sz w:val="20"/>
          <w:szCs w:val="20"/>
        </w:rPr>
        <w:t>rtículo 634, 635 y demás relativos al Código de Procedimientos Familiares vigente en el Estado de Sinaloa, participará en la Vigilancia y Cuentas de la Tutela, co</w:t>
      </w:r>
      <w:r>
        <w:rPr>
          <w:rFonts w:ascii="Arial" w:hAnsi="Arial" w:cs="Arial"/>
          <w:sz w:val="20"/>
          <w:szCs w:val="20"/>
        </w:rPr>
        <w:t>n arreglo a lo señalado por el A</w:t>
      </w:r>
      <w:r w:rsidR="00632214" w:rsidRPr="00632214">
        <w:rPr>
          <w:rFonts w:ascii="Arial" w:hAnsi="Arial" w:cs="Arial"/>
          <w:sz w:val="20"/>
          <w:szCs w:val="20"/>
        </w:rPr>
        <w:t xml:space="preserve">rtículo 1150 del Código de Procedimientos Familiares vigente en el Estado de Sinaloa. </w:t>
      </w:r>
    </w:p>
    <w:p w:rsidR="0009297D" w:rsidRDefault="0009297D" w:rsidP="00632214">
      <w:pPr>
        <w:spacing w:after="120"/>
        <w:contextualSpacing/>
        <w:jc w:val="both"/>
        <w:rPr>
          <w:rFonts w:ascii="Arial" w:hAnsi="Arial" w:cs="Arial"/>
          <w:sz w:val="20"/>
          <w:szCs w:val="20"/>
        </w:rPr>
      </w:pPr>
    </w:p>
    <w:p w:rsidR="0009297D" w:rsidRDefault="0009297D" w:rsidP="00632214">
      <w:pPr>
        <w:spacing w:after="120"/>
        <w:contextualSpacing/>
        <w:jc w:val="both"/>
        <w:rPr>
          <w:rFonts w:ascii="Arial" w:hAnsi="Arial" w:cs="Arial"/>
          <w:sz w:val="20"/>
          <w:szCs w:val="20"/>
        </w:rPr>
      </w:pPr>
    </w:p>
    <w:p w:rsidR="0009297D" w:rsidRPr="00632214" w:rsidRDefault="0009297D" w:rsidP="00632214">
      <w:pPr>
        <w:spacing w:after="120"/>
        <w:contextualSpacing/>
        <w:jc w:val="both"/>
        <w:rPr>
          <w:rFonts w:ascii="Arial" w:hAnsi="Arial" w:cs="Arial"/>
          <w:sz w:val="20"/>
          <w:szCs w:val="20"/>
        </w:rPr>
      </w:pPr>
    </w:p>
    <w:p w:rsidR="00632214" w:rsidRPr="00632214" w:rsidRDefault="00632214" w:rsidP="00632214">
      <w:pPr>
        <w:spacing w:after="120"/>
        <w:contextualSpacing/>
        <w:jc w:val="both"/>
        <w:rPr>
          <w:rFonts w:ascii="Arial" w:hAnsi="Arial" w:cs="Arial"/>
          <w:sz w:val="20"/>
          <w:szCs w:val="20"/>
        </w:rPr>
      </w:pPr>
    </w:p>
    <w:p w:rsidR="00632214" w:rsidRPr="00632214" w:rsidRDefault="005C2132" w:rsidP="00632214">
      <w:pPr>
        <w:contextualSpacing/>
        <w:jc w:val="center"/>
        <w:rPr>
          <w:rFonts w:ascii="Arial" w:hAnsi="Arial" w:cs="Arial"/>
          <w:sz w:val="20"/>
          <w:szCs w:val="20"/>
        </w:rPr>
      </w:pPr>
      <w:r>
        <w:rPr>
          <w:rFonts w:ascii="Arial" w:hAnsi="Arial" w:cs="Arial"/>
          <w:sz w:val="20"/>
          <w:szCs w:val="20"/>
        </w:rPr>
        <w:lastRenderedPageBreak/>
        <w:t>CAPÍ</w:t>
      </w:r>
      <w:r w:rsidR="00632214" w:rsidRPr="00632214">
        <w:rPr>
          <w:rFonts w:ascii="Arial" w:hAnsi="Arial" w:cs="Arial"/>
          <w:sz w:val="20"/>
          <w:szCs w:val="20"/>
        </w:rPr>
        <w:t>TULO III</w:t>
      </w:r>
    </w:p>
    <w:p w:rsidR="00217B01" w:rsidRDefault="00217B01" w:rsidP="00632214">
      <w:pPr>
        <w:spacing w:after="120"/>
        <w:contextualSpacing/>
        <w:jc w:val="center"/>
        <w:rPr>
          <w:rFonts w:ascii="Arial" w:hAnsi="Arial" w:cs="Arial"/>
          <w:sz w:val="20"/>
          <w:szCs w:val="20"/>
        </w:rPr>
      </w:pPr>
    </w:p>
    <w:p w:rsidR="00632214" w:rsidRPr="00632214" w:rsidRDefault="00632214" w:rsidP="00632214">
      <w:pPr>
        <w:spacing w:after="120"/>
        <w:contextualSpacing/>
        <w:jc w:val="center"/>
        <w:rPr>
          <w:rFonts w:ascii="Arial" w:hAnsi="Arial" w:cs="Arial"/>
          <w:sz w:val="20"/>
          <w:szCs w:val="20"/>
        </w:rPr>
      </w:pPr>
      <w:r w:rsidRPr="00632214">
        <w:rPr>
          <w:rFonts w:ascii="Arial" w:hAnsi="Arial" w:cs="Arial"/>
          <w:sz w:val="20"/>
          <w:szCs w:val="20"/>
        </w:rPr>
        <w:t>DE LAS OBLIGACIONES DEL PRESIDENTE DEL CONSEJO</w:t>
      </w:r>
    </w:p>
    <w:p w:rsidR="00632214" w:rsidRPr="00632214" w:rsidRDefault="00632214" w:rsidP="00632214">
      <w:pPr>
        <w:spacing w:after="120"/>
        <w:contextualSpacing/>
        <w:jc w:val="both"/>
        <w:rPr>
          <w:rFonts w:ascii="Arial" w:hAnsi="Arial" w:cs="Arial"/>
          <w:sz w:val="20"/>
          <w:szCs w:val="20"/>
        </w:rPr>
      </w:pPr>
    </w:p>
    <w:p w:rsidR="006320E9" w:rsidRDefault="00632214" w:rsidP="00632214">
      <w:pPr>
        <w:spacing w:after="120"/>
        <w:contextualSpacing/>
        <w:jc w:val="both"/>
        <w:rPr>
          <w:rFonts w:ascii="Arial" w:hAnsi="Arial" w:cs="Arial"/>
          <w:sz w:val="20"/>
          <w:szCs w:val="20"/>
        </w:rPr>
      </w:pPr>
      <w:r w:rsidRPr="00632214">
        <w:rPr>
          <w:rFonts w:ascii="Arial" w:hAnsi="Arial" w:cs="Arial"/>
          <w:sz w:val="20"/>
          <w:szCs w:val="20"/>
        </w:rPr>
        <w:t xml:space="preserve">ARTÍCULO 13.- Son obligaciones y facultades del Presidente del Consejo Local de Tutelas: </w:t>
      </w:r>
    </w:p>
    <w:p w:rsidR="006320E9" w:rsidRDefault="006320E9" w:rsidP="00632214">
      <w:pPr>
        <w:spacing w:after="120"/>
        <w:contextualSpacing/>
        <w:jc w:val="both"/>
        <w:rPr>
          <w:rFonts w:ascii="Arial" w:hAnsi="Arial" w:cs="Arial"/>
          <w:sz w:val="20"/>
          <w:szCs w:val="20"/>
        </w:rPr>
      </w:pPr>
    </w:p>
    <w:p w:rsidR="006320E9" w:rsidRDefault="00632214" w:rsidP="006320E9">
      <w:pPr>
        <w:pStyle w:val="Prrafodelista"/>
        <w:numPr>
          <w:ilvl w:val="0"/>
          <w:numId w:val="10"/>
        </w:numPr>
        <w:spacing w:after="120"/>
        <w:jc w:val="both"/>
        <w:rPr>
          <w:rFonts w:ascii="Arial" w:hAnsi="Arial" w:cs="Arial"/>
          <w:sz w:val="20"/>
          <w:szCs w:val="20"/>
        </w:rPr>
      </w:pPr>
      <w:r w:rsidRPr="006320E9">
        <w:rPr>
          <w:rFonts w:ascii="Arial" w:hAnsi="Arial" w:cs="Arial"/>
          <w:sz w:val="20"/>
          <w:szCs w:val="20"/>
        </w:rPr>
        <w:t>Formular una lista de las personas de la comunidad quienes se encuentren en aptitud legal y moral para ser tutores y otra para curadores, debiendo remitir dicha lista a los juzgados civiles, familiares y penales, quienes fungirán como tales en los juicios donde se requiere un tutor en los términos que prevé el Código Familiar vigente en el Estado de Sinaloa, debiendo recabar una vez por año, el informe de dichos tutores vigilando que su f</w:t>
      </w:r>
      <w:r w:rsidR="006320E9" w:rsidRPr="006320E9">
        <w:rPr>
          <w:rFonts w:ascii="Arial" w:hAnsi="Arial" w:cs="Arial"/>
          <w:sz w:val="20"/>
          <w:szCs w:val="20"/>
        </w:rPr>
        <w:t>unción sea la apegada a la ley.</w:t>
      </w:r>
    </w:p>
    <w:p w:rsidR="006320E9" w:rsidRPr="006320E9" w:rsidRDefault="006320E9" w:rsidP="006320E9">
      <w:pPr>
        <w:pStyle w:val="Prrafodelista"/>
        <w:spacing w:after="120"/>
        <w:ind w:left="1068"/>
        <w:jc w:val="both"/>
        <w:rPr>
          <w:rFonts w:ascii="Arial" w:hAnsi="Arial" w:cs="Arial"/>
          <w:sz w:val="20"/>
          <w:szCs w:val="20"/>
        </w:rPr>
      </w:pPr>
    </w:p>
    <w:p w:rsidR="006320E9" w:rsidRDefault="00632214" w:rsidP="00632214">
      <w:pPr>
        <w:pStyle w:val="Prrafodelista"/>
        <w:numPr>
          <w:ilvl w:val="0"/>
          <w:numId w:val="10"/>
        </w:numPr>
        <w:spacing w:after="120"/>
        <w:jc w:val="both"/>
        <w:rPr>
          <w:rFonts w:ascii="Arial" w:hAnsi="Arial" w:cs="Arial"/>
          <w:sz w:val="20"/>
          <w:szCs w:val="20"/>
        </w:rPr>
      </w:pPr>
      <w:r w:rsidRPr="006320E9">
        <w:rPr>
          <w:rFonts w:ascii="Arial" w:hAnsi="Arial" w:cs="Arial"/>
          <w:sz w:val="20"/>
          <w:szCs w:val="20"/>
        </w:rPr>
        <w:t xml:space="preserve">Entregar la o las listas a que se refiere el inciso anterior a la autoridad competente. </w:t>
      </w:r>
    </w:p>
    <w:p w:rsidR="006320E9" w:rsidRPr="006320E9" w:rsidRDefault="006320E9" w:rsidP="006320E9">
      <w:pPr>
        <w:pStyle w:val="Prrafodelista"/>
        <w:rPr>
          <w:rFonts w:ascii="Arial" w:hAnsi="Arial" w:cs="Arial"/>
          <w:sz w:val="20"/>
          <w:szCs w:val="20"/>
        </w:rPr>
      </w:pPr>
    </w:p>
    <w:p w:rsidR="006320E9" w:rsidRDefault="00632214" w:rsidP="00632214">
      <w:pPr>
        <w:pStyle w:val="Prrafodelista"/>
        <w:numPr>
          <w:ilvl w:val="0"/>
          <w:numId w:val="10"/>
        </w:numPr>
        <w:spacing w:after="120"/>
        <w:jc w:val="both"/>
        <w:rPr>
          <w:rFonts w:ascii="Arial" w:hAnsi="Arial" w:cs="Arial"/>
          <w:sz w:val="20"/>
          <w:szCs w:val="20"/>
        </w:rPr>
      </w:pPr>
      <w:r w:rsidRPr="006320E9">
        <w:rPr>
          <w:rFonts w:ascii="Arial" w:hAnsi="Arial" w:cs="Arial"/>
          <w:sz w:val="20"/>
          <w:szCs w:val="20"/>
        </w:rPr>
        <w:t xml:space="preserve">Integrar y conservar el archivo y estadísticas sobre los asuntos que conozca el Consejo, incluyendo datos relativos a juzgados, naturaleza del juicio, nombramiento de tutor, temporalidad del cargo, estudios relacionados con el problema, fecha de inicio y conclusión y en general, cuantos datos se estimen pertinentes en cada caso. </w:t>
      </w:r>
    </w:p>
    <w:p w:rsidR="006320E9" w:rsidRPr="006320E9" w:rsidRDefault="006320E9" w:rsidP="006320E9">
      <w:pPr>
        <w:pStyle w:val="Prrafodelista"/>
        <w:rPr>
          <w:rFonts w:ascii="Arial" w:hAnsi="Arial" w:cs="Arial"/>
          <w:sz w:val="20"/>
          <w:szCs w:val="20"/>
        </w:rPr>
      </w:pPr>
    </w:p>
    <w:p w:rsidR="006320E9" w:rsidRDefault="00632214" w:rsidP="00632214">
      <w:pPr>
        <w:pStyle w:val="Prrafodelista"/>
        <w:numPr>
          <w:ilvl w:val="0"/>
          <w:numId w:val="10"/>
        </w:numPr>
        <w:spacing w:after="120"/>
        <w:jc w:val="both"/>
        <w:rPr>
          <w:rFonts w:ascii="Arial" w:hAnsi="Arial" w:cs="Arial"/>
          <w:sz w:val="20"/>
          <w:szCs w:val="20"/>
        </w:rPr>
      </w:pPr>
      <w:r w:rsidRPr="006320E9">
        <w:rPr>
          <w:rFonts w:ascii="Arial" w:hAnsi="Arial" w:cs="Arial"/>
          <w:sz w:val="20"/>
          <w:szCs w:val="20"/>
        </w:rPr>
        <w:t>Informar de las actividades realizadas en forma general al Secretar</w:t>
      </w:r>
      <w:r w:rsidR="00E0697A">
        <w:rPr>
          <w:rFonts w:ascii="Arial" w:hAnsi="Arial" w:cs="Arial"/>
          <w:sz w:val="20"/>
          <w:szCs w:val="20"/>
        </w:rPr>
        <w:t>io del Ayuntamiento, o a quien é</w:t>
      </w:r>
      <w:r w:rsidRPr="006320E9">
        <w:rPr>
          <w:rFonts w:ascii="Arial" w:hAnsi="Arial" w:cs="Arial"/>
          <w:sz w:val="20"/>
          <w:szCs w:val="20"/>
        </w:rPr>
        <w:t xml:space="preserve">ste designe. </w:t>
      </w:r>
    </w:p>
    <w:p w:rsidR="006320E9" w:rsidRPr="006320E9" w:rsidRDefault="006320E9" w:rsidP="006320E9">
      <w:pPr>
        <w:pStyle w:val="Prrafodelista"/>
        <w:rPr>
          <w:rFonts w:ascii="Arial" w:hAnsi="Arial" w:cs="Arial"/>
          <w:sz w:val="20"/>
          <w:szCs w:val="20"/>
        </w:rPr>
      </w:pPr>
    </w:p>
    <w:p w:rsidR="00632214" w:rsidRPr="006320E9" w:rsidRDefault="00632214" w:rsidP="00632214">
      <w:pPr>
        <w:pStyle w:val="Prrafodelista"/>
        <w:numPr>
          <w:ilvl w:val="0"/>
          <w:numId w:val="10"/>
        </w:numPr>
        <w:spacing w:after="120"/>
        <w:jc w:val="both"/>
        <w:rPr>
          <w:rFonts w:ascii="Arial" w:hAnsi="Arial" w:cs="Arial"/>
          <w:sz w:val="20"/>
          <w:szCs w:val="20"/>
        </w:rPr>
      </w:pPr>
      <w:r w:rsidRPr="006320E9">
        <w:rPr>
          <w:rFonts w:ascii="Arial" w:hAnsi="Arial" w:cs="Arial"/>
          <w:sz w:val="20"/>
          <w:szCs w:val="20"/>
        </w:rPr>
        <w:t xml:space="preserve">Organizar pláticas de orientación a la comunidad respecto de las actividades y atribuciones que le son propias. </w:t>
      </w:r>
    </w:p>
    <w:p w:rsidR="00632214" w:rsidRPr="00632214" w:rsidRDefault="00632214" w:rsidP="00632214">
      <w:pPr>
        <w:spacing w:after="120"/>
        <w:contextualSpacing/>
        <w:jc w:val="both"/>
        <w:rPr>
          <w:rFonts w:ascii="Arial" w:hAnsi="Arial" w:cs="Arial"/>
          <w:sz w:val="20"/>
          <w:szCs w:val="20"/>
        </w:rPr>
      </w:pPr>
    </w:p>
    <w:p w:rsidR="00632214" w:rsidRPr="00632214" w:rsidRDefault="00632214" w:rsidP="00632214">
      <w:pPr>
        <w:spacing w:after="120"/>
        <w:contextualSpacing/>
        <w:jc w:val="both"/>
        <w:rPr>
          <w:rFonts w:ascii="Arial" w:hAnsi="Arial" w:cs="Arial"/>
          <w:sz w:val="20"/>
          <w:szCs w:val="20"/>
        </w:rPr>
      </w:pPr>
      <w:r w:rsidRPr="00632214">
        <w:rPr>
          <w:rFonts w:ascii="Arial" w:hAnsi="Arial" w:cs="Arial"/>
          <w:sz w:val="20"/>
          <w:szCs w:val="20"/>
        </w:rPr>
        <w:t>ARTÍCULO 14.- Para efecto del in</w:t>
      </w:r>
      <w:r w:rsidR="009835C8">
        <w:rPr>
          <w:rFonts w:ascii="Arial" w:hAnsi="Arial" w:cs="Arial"/>
          <w:sz w:val="20"/>
          <w:szCs w:val="20"/>
        </w:rPr>
        <w:t>ciso a del artículo 12 de este Reglamento, se tomará</w:t>
      </w:r>
      <w:r w:rsidRPr="00632214">
        <w:rPr>
          <w:rFonts w:ascii="Arial" w:hAnsi="Arial" w:cs="Arial"/>
          <w:sz w:val="20"/>
          <w:szCs w:val="20"/>
        </w:rPr>
        <w:t xml:space="preserve"> e</w:t>
      </w:r>
      <w:r w:rsidR="009835C8">
        <w:rPr>
          <w:rFonts w:ascii="Arial" w:hAnsi="Arial" w:cs="Arial"/>
          <w:sz w:val="20"/>
          <w:szCs w:val="20"/>
        </w:rPr>
        <w:t>n cuenta lo estipulado por los A</w:t>
      </w:r>
      <w:r w:rsidRPr="00632214">
        <w:rPr>
          <w:rFonts w:ascii="Arial" w:hAnsi="Arial" w:cs="Arial"/>
          <w:sz w:val="20"/>
          <w:szCs w:val="20"/>
        </w:rPr>
        <w:t>rtículos 39</w:t>
      </w:r>
      <w:r w:rsidR="009835C8">
        <w:rPr>
          <w:rFonts w:ascii="Arial" w:hAnsi="Arial" w:cs="Arial"/>
          <w:sz w:val="20"/>
          <w:szCs w:val="20"/>
        </w:rPr>
        <w:t>7, 426, 428 en relación con el Artículo 395 F</w:t>
      </w:r>
      <w:r w:rsidRPr="00632214">
        <w:rPr>
          <w:rFonts w:ascii="Arial" w:hAnsi="Arial" w:cs="Arial"/>
          <w:sz w:val="20"/>
          <w:szCs w:val="20"/>
        </w:rPr>
        <w:t xml:space="preserve">racción II, 431 y demás relativos al Código Familiar vigente en el Estado de Sinaloa.    </w:t>
      </w:r>
    </w:p>
    <w:p w:rsidR="00632214" w:rsidRPr="00632214" w:rsidRDefault="00632214" w:rsidP="00632214">
      <w:pPr>
        <w:spacing w:after="120"/>
        <w:contextualSpacing/>
        <w:jc w:val="both"/>
        <w:rPr>
          <w:rFonts w:ascii="Arial" w:hAnsi="Arial" w:cs="Arial"/>
          <w:sz w:val="20"/>
          <w:szCs w:val="20"/>
        </w:rPr>
      </w:pPr>
    </w:p>
    <w:p w:rsidR="00632214" w:rsidRPr="00632214" w:rsidRDefault="00632214" w:rsidP="00632214">
      <w:pPr>
        <w:spacing w:after="120"/>
        <w:contextualSpacing/>
        <w:jc w:val="both"/>
        <w:rPr>
          <w:rFonts w:ascii="Arial" w:hAnsi="Arial" w:cs="Arial"/>
          <w:sz w:val="20"/>
          <w:szCs w:val="20"/>
        </w:rPr>
      </w:pPr>
      <w:r w:rsidRPr="00632214">
        <w:rPr>
          <w:rFonts w:ascii="Arial" w:hAnsi="Arial" w:cs="Arial"/>
          <w:sz w:val="20"/>
          <w:szCs w:val="20"/>
        </w:rPr>
        <w:t xml:space="preserve">ARTÍCULO 15.- El Consejo en cumplimiento de sus funciones se coordinará con todos los departamentos y agencias gubernamentales y privadas que tiendan a proteger a los menores de edad e incapaces, en todo lo que se refiera a tutelas. </w:t>
      </w:r>
    </w:p>
    <w:p w:rsidR="00632214" w:rsidRPr="00632214" w:rsidRDefault="00632214" w:rsidP="00632214">
      <w:pPr>
        <w:spacing w:after="120"/>
        <w:contextualSpacing/>
        <w:jc w:val="both"/>
        <w:rPr>
          <w:rFonts w:ascii="Arial" w:hAnsi="Arial" w:cs="Arial"/>
          <w:sz w:val="20"/>
          <w:szCs w:val="20"/>
        </w:rPr>
      </w:pPr>
    </w:p>
    <w:p w:rsidR="00632214" w:rsidRPr="00632214" w:rsidRDefault="009835C8" w:rsidP="00632214">
      <w:pPr>
        <w:spacing w:after="120"/>
        <w:contextualSpacing/>
        <w:jc w:val="both"/>
        <w:rPr>
          <w:rFonts w:ascii="Arial" w:hAnsi="Arial" w:cs="Arial"/>
          <w:sz w:val="20"/>
          <w:szCs w:val="20"/>
        </w:rPr>
      </w:pPr>
      <w:r>
        <w:rPr>
          <w:rFonts w:ascii="Arial" w:hAnsi="Arial" w:cs="Arial"/>
          <w:sz w:val="20"/>
          <w:szCs w:val="20"/>
        </w:rPr>
        <w:t>ARTÍ</w:t>
      </w:r>
      <w:r w:rsidR="00632214" w:rsidRPr="00632214">
        <w:rPr>
          <w:rFonts w:ascii="Arial" w:hAnsi="Arial" w:cs="Arial"/>
          <w:sz w:val="20"/>
          <w:szCs w:val="20"/>
        </w:rPr>
        <w:t xml:space="preserve">CULO 16.- Los servicios del Consejo Local de Tutelas, se proporcionarán a las personas que así lo requieran por sí o por requerimientos judiciales, en un horario de las 08:00 a las 15:00 horas de lunes a viernes, mismos que se proporcionarán en forma gratuita. Sus instalaciones estarán ubicadas en Boulevard Rosendo G. Castro y Niños Héroes </w:t>
      </w:r>
      <w:r w:rsidR="00690CD1">
        <w:rPr>
          <w:rFonts w:ascii="Arial" w:hAnsi="Arial" w:cs="Arial"/>
          <w:sz w:val="20"/>
          <w:szCs w:val="20"/>
        </w:rPr>
        <w:t>S/N de la Colonia Centro de la C</w:t>
      </w:r>
      <w:r w:rsidR="00632214" w:rsidRPr="00632214">
        <w:rPr>
          <w:rFonts w:ascii="Arial" w:hAnsi="Arial" w:cs="Arial"/>
          <w:sz w:val="20"/>
          <w:szCs w:val="20"/>
        </w:rPr>
        <w:t xml:space="preserve">iudad de Los Mochis, Ahome, Sinaloa. </w:t>
      </w:r>
    </w:p>
    <w:p w:rsidR="00632214" w:rsidRPr="00632214" w:rsidRDefault="00632214" w:rsidP="00632214">
      <w:pPr>
        <w:spacing w:after="120"/>
        <w:contextualSpacing/>
        <w:jc w:val="both"/>
        <w:rPr>
          <w:rFonts w:ascii="Arial" w:hAnsi="Arial" w:cs="Arial"/>
          <w:sz w:val="20"/>
          <w:szCs w:val="20"/>
        </w:rPr>
      </w:pPr>
    </w:p>
    <w:p w:rsidR="00632214" w:rsidRPr="00632214" w:rsidRDefault="00690CD1" w:rsidP="00632214">
      <w:pPr>
        <w:spacing w:after="120"/>
        <w:contextualSpacing/>
        <w:jc w:val="both"/>
        <w:rPr>
          <w:rFonts w:ascii="Arial" w:hAnsi="Arial" w:cs="Arial"/>
          <w:sz w:val="20"/>
          <w:szCs w:val="20"/>
        </w:rPr>
      </w:pPr>
      <w:r>
        <w:rPr>
          <w:rFonts w:ascii="Arial" w:hAnsi="Arial" w:cs="Arial"/>
          <w:sz w:val="20"/>
          <w:szCs w:val="20"/>
        </w:rPr>
        <w:t>ARTÍCULO 17.-</w:t>
      </w:r>
      <w:r w:rsidR="00632214" w:rsidRPr="00632214">
        <w:rPr>
          <w:rFonts w:ascii="Arial" w:hAnsi="Arial" w:cs="Arial"/>
          <w:sz w:val="20"/>
          <w:szCs w:val="20"/>
        </w:rPr>
        <w:t xml:space="preserve"> El Presidente del Consejo Local de Tutelas, será el representante legal del mismo, debiendo acudir a los eventos relativos a menores e incapaces que a su juicio estén vinculados a esa función.</w:t>
      </w:r>
    </w:p>
    <w:p w:rsidR="00632214" w:rsidRPr="00632214" w:rsidRDefault="00632214" w:rsidP="00632214">
      <w:pPr>
        <w:spacing w:after="120"/>
        <w:contextualSpacing/>
        <w:jc w:val="both"/>
        <w:rPr>
          <w:rFonts w:ascii="Arial" w:hAnsi="Arial" w:cs="Arial"/>
          <w:sz w:val="20"/>
          <w:szCs w:val="20"/>
        </w:rPr>
      </w:pPr>
    </w:p>
    <w:p w:rsidR="00632214" w:rsidRPr="00632214" w:rsidRDefault="00690CD1" w:rsidP="00632214">
      <w:pPr>
        <w:spacing w:after="120"/>
        <w:contextualSpacing/>
        <w:jc w:val="both"/>
        <w:rPr>
          <w:rFonts w:ascii="Arial" w:hAnsi="Arial" w:cs="Arial"/>
          <w:sz w:val="20"/>
          <w:szCs w:val="20"/>
        </w:rPr>
      </w:pPr>
      <w:r>
        <w:rPr>
          <w:rFonts w:ascii="Arial" w:hAnsi="Arial" w:cs="Arial"/>
          <w:sz w:val="20"/>
          <w:szCs w:val="20"/>
        </w:rPr>
        <w:t>ARTÍ</w:t>
      </w:r>
      <w:r w:rsidR="00632214" w:rsidRPr="00632214">
        <w:rPr>
          <w:rFonts w:ascii="Arial" w:hAnsi="Arial" w:cs="Arial"/>
          <w:sz w:val="20"/>
          <w:szCs w:val="20"/>
        </w:rPr>
        <w:t>CULO 18.- Toda autoridad o persona que tenga conocimiento de que el patrimonio de un menor o incapaz, se encuentre en riesgo de perderse o dilapidarse, deberá ponerlo en conocimiento del Consejo Local de Tutelas para que este lo comunique al agente del Ministerio Público o en su caso, al tribunal competente.</w:t>
      </w:r>
    </w:p>
    <w:p w:rsidR="00632214" w:rsidRPr="00632214" w:rsidRDefault="00632214" w:rsidP="00632214">
      <w:pPr>
        <w:spacing w:after="120"/>
        <w:contextualSpacing/>
        <w:jc w:val="both"/>
        <w:rPr>
          <w:rFonts w:ascii="Arial" w:hAnsi="Arial" w:cs="Arial"/>
          <w:sz w:val="20"/>
          <w:szCs w:val="20"/>
        </w:rPr>
      </w:pPr>
    </w:p>
    <w:p w:rsidR="00632214" w:rsidRDefault="00690CD1" w:rsidP="00632214">
      <w:pPr>
        <w:spacing w:after="120"/>
        <w:contextualSpacing/>
        <w:jc w:val="both"/>
        <w:rPr>
          <w:rFonts w:ascii="Arial" w:hAnsi="Arial" w:cs="Arial"/>
          <w:sz w:val="20"/>
          <w:szCs w:val="20"/>
        </w:rPr>
      </w:pPr>
      <w:r>
        <w:rPr>
          <w:rFonts w:ascii="Arial" w:hAnsi="Arial" w:cs="Arial"/>
          <w:sz w:val="20"/>
          <w:szCs w:val="20"/>
        </w:rPr>
        <w:t>ARTÍ</w:t>
      </w:r>
      <w:r w:rsidR="00632214" w:rsidRPr="00632214">
        <w:rPr>
          <w:rFonts w:ascii="Arial" w:hAnsi="Arial" w:cs="Arial"/>
          <w:sz w:val="20"/>
          <w:szCs w:val="20"/>
        </w:rPr>
        <w:t>CULO 19.- Las atribuciones relacionadas con el presente Capitulo, serán ejercidas en el Municipio de Ahome y ante Jueces de lo Familiar competentes en el territorio del propio Municipio</w:t>
      </w:r>
    </w:p>
    <w:p w:rsidR="0009297D" w:rsidRDefault="0009297D" w:rsidP="00632214">
      <w:pPr>
        <w:spacing w:after="120"/>
        <w:contextualSpacing/>
        <w:jc w:val="both"/>
        <w:rPr>
          <w:rFonts w:ascii="Arial" w:hAnsi="Arial" w:cs="Arial"/>
          <w:sz w:val="20"/>
          <w:szCs w:val="20"/>
        </w:rPr>
      </w:pPr>
    </w:p>
    <w:p w:rsidR="0009297D" w:rsidRDefault="0009297D" w:rsidP="00632214">
      <w:pPr>
        <w:spacing w:after="120"/>
        <w:contextualSpacing/>
        <w:jc w:val="both"/>
        <w:rPr>
          <w:rFonts w:ascii="Arial" w:hAnsi="Arial" w:cs="Arial"/>
          <w:sz w:val="20"/>
          <w:szCs w:val="20"/>
        </w:rPr>
      </w:pPr>
    </w:p>
    <w:p w:rsidR="0009297D" w:rsidRPr="00632214" w:rsidRDefault="0009297D" w:rsidP="00632214">
      <w:pPr>
        <w:spacing w:after="120"/>
        <w:contextualSpacing/>
        <w:jc w:val="both"/>
        <w:rPr>
          <w:rFonts w:ascii="Arial" w:hAnsi="Arial" w:cs="Arial"/>
          <w:sz w:val="20"/>
          <w:szCs w:val="20"/>
        </w:rPr>
      </w:pPr>
    </w:p>
    <w:p w:rsidR="00632214" w:rsidRPr="00632214" w:rsidRDefault="00632214" w:rsidP="00632214">
      <w:pPr>
        <w:spacing w:after="120"/>
        <w:contextualSpacing/>
        <w:jc w:val="both"/>
        <w:rPr>
          <w:rFonts w:ascii="Arial" w:hAnsi="Arial" w:cs="Arial"/>
          <w:sz w:val="20"/>
          <w:szCs w:val="20"/>
        </w:rPr>
      </w:pPr>
    </w:p>
    <w:p w:rsidR="00632214" w:rsidRPr="00632214" w:rsidRDefault="005C2132" w:rsidP="00632214">
      <w:pPr>
        <w:contextualSpacing/>
        <w:jc w:val="center"/>
        <w:rPr>
          <w:rFonts w:ascii="Arial" w:hAnsi="Arial" w:cs="Arial"/>
          <w:sz w:val="20"/>
          <w:szCs w:val="20"/>
        </w:rPr>
      </w:pPr>
      <w:r>
        <w:rPr>
          <w:rFonts w:ascii="Arial" w:hAnsi="Arial" w:cs="Arial"/>
          <w:sz w:val="20"/>
          <w:szCs w:val="20"/>
        </w:rPr>
        <w:lastRenderedPageBreak/>
        <w:t>CAPÍ</w:t>
      </w:r>
      <w:r w:rsidR="00632214" w:rsidRPr="00632214">
        <w:rPr>
          <w:rFonts w:ascii="Arial" w:hAnsi="Arial" w:cs="Arial"/>
          <w:sz w:val="20"/>
          <w:szCs w:val="20"/>
        </w:rPr>
        <w:t>TULO IV</w:t>
      </w:r>
    </w:p>
    <w:p w:rsidR="00217B01" w:rsidRDefault="00217B01" w:rsidP="00632214">
      <w:pPr>
        <w:spacing w:after="120"/>
        <w:contextualSpacing/>
        <w:jc w:val="center"/>
        <w:rPr>
          <w:rFonts w:ascii="Arial" w:hAnsi="Arial" w:cs="Arial"/>
          <w:sz w:val="20"/>
          <w:szCs w:val="20"/>
        </w:rPr>
      </w:pPr>
    </w:p>
    <w:p w:rsidR="00632214" w:rsidRPr="00632214" w:rsidRDefault="00632214" w:rsidP="00632214">
      <w:pPr>
        <w:spacing w:after="120"/>
        <w:contextualSpacing/>
        <w:jc w:val="center"/>
        <w:rPr>
          <w:rFonts w:ascii="Arial" w:hAnsi="Arial" w:cs="Arial"/>
          <w:sz w:val="20"/>
          <w:szCs w:val="20"/>
        </w:rPr>
      </w:pPr>
      <w:r w:rsidRPr="00632214">
        <w:rPr>
          <w:rFonts w:ascii="Arial" w:hAnsi="Arial" w:cs="Arial"/>
          <w:sz w:val="20"/>
          <w:szCs w:val="20"/>
        </w:rPr>
        <w:t xml:space="preserve">DE LAS OBLIGACIONES DE LOS VOCALES </w:t>
      </w:r>
    </w:p>
    <w:p w:rsidR="00632214" w:rsidRPr="00632214" w:rsidRDefault="00632214" w:rsidP="00632214">
      <w:pPr>
        <w:spacing w:after="120"/>
        <w:contextualSpacing/>
        <w:jc w:val="both"/>
        <w:rPr>
          <w:rFonts w:ascii="Arial" w:hAnsi="Arial" w:cs="Arial"/>
          <w:sz w:val="20"/>
          <w:szCs w:val="20"/>
        </w:rPr>
      </w:pPr>
    </w:p>
    <w:p w:rsidR="00632214" w:rsidRPr="00632214" w:rsidRDefault="00632214" w:rsidP="00632214">
      <w:pPr>
        <w:spacing w:after="120"/>
        <w:contextualSpacing/>
        <w:jc w:val="both"/>
        <w:rPr>
          <w:rFonts w:ascii="Arial" w:hAnsi="Arial" w:cs="Arial"/>
          <w:sz w:val="20"/>
          <w:szCs w:val="20"/>
        </w:rPr>
      </w:pPr>
      <w:r w:rsidRPr="00632214">
        <w:rPr>
          <w:rFonts w:ascii="Arial" w:hAnsi="Arial" w:cs="Arial"/>
          <w:sz w:val="20"/>
          <w:szCs w:val="20"/>
        </w:rPr>
        <w:t>ARTÍCUL</w:t>
      </w:r>
      <w:r w:rsidR="00BE659D">
        <w:rPr>
          <w:rFonts w:ascii="Arial" w:hAnsi="Arial" w:cs="Arial"/>
          <w:sz w:val="20"/>
          <w:szCs w:val="20"/>
        </w:rPr>
        <w:t>O 20.- Son obligaciones de los V</w:t>
      </w:r>
      <w:r w:rsidRPr="00632214">
        <w:rPr>
          <w:rFonts w:ascii="Arial" w:hAnsi="Arial" w:cs="Arial"/>
          <w:sz w:val="20"/>
          <w:szCs w:val="20"/>
        </w:rPr>
        <w:t>ocales del Consejo Local de Tutelas:</w:t>
      </w:r>
    </w:p>
    <w:p w:rsidR="004058BB" w:rsidRDefault="004058BB" w:rsidP="004058BB">
      <w:pPr>
        <w:spacing w:after="120"/>
        <w:contextualSpacing/>
        <w:jc w:val="both"/>
        <w:rPr>
          <w:rFonts w:ascii="Arial" w:hAnsi="Arial" w:cs="Arial"/>
          <w:sz w:val="20"/>
          <w:szCs w:val="20"/>
        </w:rPr>
      </w:pPr>
    </w:p>
    <w:p w:rsidR="00C46EC7" w:rsidRPr="004058BB" w:rsidRDefault="00632214" w:rsidP="004058BB">
      <w:pPr>
        <w:pStyle w:val="Prrafodelista"/>
        <w:numPr>
          <w:ilvl w:val="0"/>
          <w:numId w:val="11"/>
        </w:numPr>
        <w:spacing w:after="120"/>
        <w:contextualSpacing w:val="0"/>
        <w:jc w:val="both"/>
        <w:rPr>
          <w:rFonts w:ascii="Arial" w:hAnsi="Arial" w:cs="Arial"/>
          <w:sz w:val="20"/>
          <w:szCs w:val="20"/>
        </w:rPr>
      </w:pPr>
      <w:r w:rsidRPr="004058BB">
        <w:rPr>
          <w:rFonts w:ascii="Arial" w:hAnsi="Arial" w:cs="Arial"/>
          <w:sz w:val="20"/>
          <w:szCs w:val="20"/>
        </w:rPr>
        <w:t>Apoyar al Presidente en todas las</w:t>
      </w:r>
      <w:r w:rsidR="00690CD1" w:rsidRPr="004058BB">
        <w:rPr>
          <w:rFonts w:ascii="Arial" w:hAnsi="Arial" w:cs="Arial"/>
          <w:sz w:val="20"/>
          <w:szCs w:val="20"/>
        </w:rPr>
        <w:t xml:space="preserve"> obligaciones que le señala el Artículo 12 de este R</w:t>
      </w:r>
      <w:r w:rsidRPr="004058BB">
        <w:rPr>
          <w:rFonts w:ascii="Arial" w:hAnsi="Arial" w:cs="Arial"/>
          <w:sz w:val="20"/>
          <w:szCs w:val="20"/>
        </w:rPr>
        <w:t>eglamento.</w:t>
      </w:r>
    </w:p>
    <w:p w:rsidR="00C46EC7" w:rsidRPr="004058BB" w:rsidRDefault="005C2132" w:rsidP="004058BB">
      <w:pPr>
        <w:pStyle w:val="Prrafodelista"/>
        <w:numPr>
          <w:ilvl w:val="0"/>
          <w:numId w:val="11"/>
        </w:numPr>
        <w:spacing w:after="120"/>
        <w:contextualSpacing w:val="0"/>
        <w:jc w:val="both"/>
        <w:rPr>
          <w:rFonts w:ascii="Arial" w:hAnsi="Arial" w:cs="Arial"/>
          <w:sz w:val="20"/>
          <w:szCs w:val="20"/>
        </w:rPr>
      </w:pPr>
      <w:r w:rsidRPr="004058BB">
        <w:rPr>
          <w:rFonts w:ascii="Arial" w:hAnsi="Arial" w:cs="Arial"/>
          <w:sz w:val="20"/>
          <w:szCs w:val="20"/>
        </w:rPr>
        <w:t>Auxiliar en coordinación a</w:t>
      </w:r>
      <w:r w:rsidR="00632214" w:rsidRPr="004058BB">
        <w:rPr>
          <w:rFonts w:ascii="Arial" w:hAnsi="Arial" w:cs="Arial"/>
          <w:sz w:val="20"/>
          <w:szCs w:val="20"/>
        </w:rPr>
        <w:t>l Presidente del Consejo en la elaboración de toda la documentación que se genere con motivo del cumplimiento de las obligaciones del Consejo</w:t>
      </w:r>
      <w:r w:rsidR="004058BB">
        <w:rPr>
          <w:rFonts w:ascii="Arial" w:hAnsi="Arial" w:cs="Arial"/>
          <w:sz w:val="20"/>
          <w:szCs w:val="20"/>
        </w:rPr>
        <w:t>.</w:t>
      </w:r>
    </w:p>
    <w:p w:rsidR="00C46EC7" w:rsidRPr="004058BB" w:rsidRDefault="00632214" w:rsidP="004058BB">
      <w:pPr>
        <w:pStyle w:val="Prrafodelista"/>
        <w:numPr>
          <w:ilvl w:val="0"/>
          <w:numId w:val="11"/>
        </w:numPr>
        <w:spacing w:after="120"/>
        <w:contextualSpacing w:val="0"/>
        <w:jc w:val="both"/>
        <w:rPr>
          <w:rFonts w:ascii="Arial" w:hAnsi="Arial" w:cs="Arial"/>
          <w:sz w:val="20"/>
          <w:szCs w:val="20"/>
        </w:rPr>
      </w:pPr>
      <w:r w:rsidRPr="004058BB">
        <w:rPr>
          <w:rFonts w:ascii="Arial" w:hAnsi="Arial" w:cs="Arial"/>
          <w:sz w:val="20"/>
          <w:szCs w:val="20"/>
        </w:rPr>
        <w:t>Leva</w:t>
      </w:r>
      <w:r w:rsidR="00690CD1" w:rsidRPr="004058BB">
        <w:rPr>
          <w:rFonts w:ascii="Arial" w:hAnsi="Arial" w:cs="Arial"/>
          <w:sz w:val="20"/>
          <w:szCs w:val="20"/>
        </w:rPr>
        <w:t>ntar las actas de las sesiones Ordinarias o E</w:t>
      </w:r>
      <w:r w:rsidRPr="004058BB">
        <w:rPr>
          <w:rFonts w:ascii="Arial" w:hAnsi="Arial" w:cs="Arial"/>
          <w:sz w:val="20"/>
          <w:szCs w:val="20"/>
        </w:rPr>
        <w:t>xtraor</w:t>
      </w:r>
      <w:r w:rsidR="00C46EC7" w:rsidRPr="004058BB">
        <w:rPr>
          <w:rFonts w:ascii="Arial" w:hAnsi="Arial" w:cs="Arial"/>
          <w:sz w:val="20"/>
          <w:szCs w:val="20"/>
        </w:rPr>
        <w:t>dinarias que realice el Consejo</w:t>
      </w:r>
      <w:r w:rsidR="00690CD1" w:rsidRPr="004058BB">
        <w:rPr>
          <w:rFonts w:ascii="Arial" w:hAnsi="Arial" w:cs="Arial"/>
          <w:sz w:val="20"/>
          <w:szCs w:val="20"/>
        </w:rPr>
        <w:t>.</w:t>
      </w:r>
    </w:p>
    <w:p w:rsidR="00C46EC7" w:rsidRPr="004058BB" w:rsidRDefault="00632214" w:rsidP="004058BB">
      <w:pPr>
        <w:pStyle w:val="Prrafodelista"/>
        <w:numPr>
          <w:ilvl w:val="0"/>
          <w:numId w:val="11"/>
        </w:numPr>
        <w:spacing w:after="120"/>
        <w:contextualSpacing w:val="0"/>
        <w:jc w:val="both"/>
        <w:rPr>
          <w:rFonts w:ascii="Arial" w:hAnsi="Arial" w:cs="Arial"/>
          <w:sz w:val="20"/>
          <w:szCs w:val="20"/>
        </w:rPr>
      </w:pPr>
      <w:r w:rsidRPr="004058BB">
        <w:rPr>
          <w:rFonts w:ascii="Arial" w:hAnsi="Arial" w:cs="Arial"/>
          <w:sz w:val="20"/>
          <w:szCs w:val="20"/>
        </w:rPr>
        <w:t>Dar fe de los acuerdos que tome el Consejo en las sesiones Ordinarias y Extraordinarias.</w:t>
      </w:r>
    </w:p>
    <w:p w:rsidR="00C46EC7" w:rsidRPr="004058BB" w:rsidRDefault="00632214" w:rsidP="004058BB">
      <w:pPr>
        <w:pStyle w:val="Prrafodelista"/>
        <w:numPr>
          <w:ilvl w:val="0"/>
          <w:numId w:val="11"/>
        </w:numPr>
        <w:spacing w:after="120"/>
        <w:contextualSpacing w:val="0"/>
        <w:jc w:val="both"/>
        <w:rPr>
          <w:rFonts w:ascii="Arial" w:hAnsi="Arial" w:cs="Arial"/>
          <w:sz w:val="20"/>
          <w:szCs w:val="20"/>
        </w:rPr>
      </w:pPr>
      <w:r w:rsidRPr="004058BB">
        <w:rPr>
          <w:rFonts w:ascii="Arial" w:hAnsi="Arial" w:cs="Arial"/>
          <w:sz w:val="20"/>
          <w:szCs w:val="20"/>
        </w:rPr>
        <w:t>Custodiar toda la documentación que se maneje en el Consejo.</w:t>
      </w:r>
    </w:p>
    <w:p w:rsidR="00632214" w:rsidRPr="004058BB" w:rsidRDefault="00632214" w:rsidP="004058BB">
      <w:pPr>
        <w:pStyle w:val="Prrafodelista"/>
        <w:numPr>
          <w:ilvl w:val="0"/>
          <w:numId w:val="11"/>
        </w:numPr>
        <w:spacing w:after="120"/>
        <w:contextualSpacing w:val="0"/>
        <w:jc w:val="both"/>
        <w:rPr>
          <w:rFonts w:ascii="Arial" w:hAnsi="Arial" w:cs="Arial"/>
          <w:sz w:val="20"/>
          <w:szCs w:val="20"/>
        </w:rPr>
      </w:pPr>
      <w:r w:rsidRPr="004058BB">
        <w:rPr>
          <w:rFonts w:ascii="Arial" w:hAnsi="Arial" w:cs="Arial"/>
          <w:sz w:val="20"/>
          <w:szCs w:val="20"/>
        </w:rPr>
        <w:t>Auxiliar en la elaboración</w:t>
      </w:r>
      <w:r w:rsidR="00690CD1" w:rsidRPr="004058BB">
        <w:rPr>
          <w:rFonts w:ascii="Arial" w:hAnsi="Arial" w:cs="Arial"/>
          <w:sz w:val="20"/>
          <w:szCs w:val="20"/>
        </w:rPr>
        <w:t xml:space="preserve"> de los informes que señala el Artículo 12 de este R</w:t>
      </w:r>
      <w:r w:rsidRPr="004058BB">
        <w:rPr>
          <w:rFonts w:ascii="Arial" w:hAnsi="Arial" w:cs="Arial"/>
          <w:sz w:val="20"/>
          <w:szCs w:val="20"/>
        </w:rPr>
        <w:t>eglamento, al Presidente del Consejo</w:t>
      </w:r>
      <w:r w:rsidR="00635637">
        <w:rPr>
          <w:rFonts w:ascii="Arial" w:hAnsi="Arial" w:cs="Arial"/>
          <w:sz w:val="20"/>
          <w:szCs w:val="20"/>
        </w:rPr>
        <w:t>.</w:t>
      </w:r>
    </w:p>
    <w:p w:rsidR="00632214" w:rsidRPr="00632214" w:rsidRDefault="005C2132" w:rsidP="00632214">
      <w:pPr>
        <w:contextualSpacing/>
        <w:jc w:val="center"/>
        <w:rPr>
          <w:rFonts w:ascii="Arial" w:hAnsi="Arial" w:cs="Arial"/>
          <w:sz w:val="20"/>
          <w:szCs w:val="20"/>
        </w:rPr>
      </w:pPr>
      <w:r>
        <w:rPr>
          <w:rFonts w:ascii="Arial" w:hAnsi="Arial" w:cs="Arial"/>
          <w:sz w:val="20"/>
          <w:szCs w:val="20"/>
        </w:rPr>
        <w:t>CAPÍ</w:t>
      </w:r>
      <w:r w:rsidR="00632214" w:rsidRPr="00632214">
        <w:rPr>
          <w:rFonts w:ascii="Arial" w:hAnsi="Arial" w:cs="Arial"/>
          <w:sz w:val="20"/>
          <w:szCs w:val="20"/>
        </w:rPr>
        <w:t>TULO V</w:t>
      </w:r>
    </w:p>
    <w:p w:rsidR="00217B01" w:rsidRDefault="00217B01" w:rsidP="00632214">
      <w:pPr>
        <w:contextualSpacing/>
        <w:jc w:val="center"/>
        <w:rPr>
          <w:rFonts w:ascii="Arial" w:hAnsi="Arial" w:cs="Arial"/>
          <w:sz w:val="20"/>
          <w:szCs w:val="20"/>
        </w:rPr>
      </w:pPr>
    </w:p>
    <w:p w:rsidR="00632214" w:rsidRPr="00632214" w:rsidRDefault="00632214" w:rsidP="00632214">
      <w:pPr>
        <w:contextualSpacing/>
        <w:jc w:val="center"/>
        <w:rPr>
          <w:rFonts w:ascii="Arial" w:hAnsi="Arial" w:cs="Arial"/>
          <w:sz w:val="20"/>
          <w:szCs w:val="20"/>
        </w:rPr>
      </w:pPr>
      <w:r w:rsidRPr="00632214">
        <w:rPr>
          <w:rFonts w:ascii="Arial" w:hAnsi="Arial" w:cs="Arial"/>
          <w:sz w:val="20"/>
          <w:szCs w:val="20"/>
        </w:rPr>
        <w:t>DE LAS SESIONES DEL CONSEJO</w:t>
      </w:r>
    </w:p>
    <w:p w:rsidR="00632214" w:rsidRPr="00632214" w:rsidRDefault="00632214" w:rsidP="00632214">
      <w:pPr>
        <w:spacing w:after="120"/>
        <w:contextualSpacing/>
        <w:jc w:val="center"/>
        <w:rPr>
          <w:rFonts w:ascii="Arial" w:hAnsi="Arial" w:cs="Arial"/>
          <w:sz w:val="20"/>
          <w:szCs w:val="20"/>
        </w:rPr>
      </w:pPr>
    </w:p>
    <w:p w:rsidR="00632214" w:rsidRPr="00632214" w:rsidRDefault="00690CD1" w:rsidP="00632214">
      <w:pPr>
        <w:spacing w:after="120"/>
        <w:contextualSpacing/>
        <w:jc w:val="both"/>
        <w:rPr>
          <w:rFonts w:ascii="Arial" w:hAnsi="Arial" w:cs="Arial"/>
          <w:sz w:val="20"/>
          <w:szCs w:val="20"/>
        </w:rPr>
      </w:pPr>
      <w:r>
        <w:rPr>
          <w:rFonts w:ascii="Arial" w:hAnsi="Arial" w:cs="Arial"/>
          <w:sz w:val="20"/>
          <w:szCs w:val="20"/>
        </w:rPr>
        <w:t>ARTÍ</w:t>
      </w:r>
      <w:r w:rsidR="00C46EC7">
        <w:rPr>
          <w:rFonts w:ascii="Arial" w:hAnsi="Arial" w:cs="Arial"/>
          <w:sz w:val="20"/>
          <w:szCs w:val="20"/>
        </w:rPr>
        <w:t>CULO 21</w:t>
      </w:r>
      <w:r w:rsidR="00632214" w:rsidRPr="00632214">
        <w:rPr>
          <w:rFonts w:ascii="Arial" w:hAnsi="Arial" w:cs="Arial"/>
          <w:sz w:val="20"/>
          <w:szCs w:val="20"/>
        </w:rPr>
        <w:t>.- Para su funcionamiento, el Consejo deberá sesionar con la presencia del Presidente y los dos vocales. Las sesiones serán presididas por el Presidente.</w:t>
      </w:r>
    </w:p>
    <w:p w:rsidR="00632214" w:rsidRPr="00632214" w:rsidRDefault="00632214" w:rsidP="00632214">
      <w:pPr>
        <w:spacing w:after="120"/>
        <w:contextualSpacing/>
        <w:jc w:val="both"/>
        <w:rPr>
          <w:rFonts w:ascii="Arial" w:hAnsi="Arial" w:cs="Arial"/>
          <w:sz w:val="20"/>
          <w:szCs w:val="20"/>
        </w:rPr>
      </w:pPr>
    </w:p>
    <w:p w:rsidR="00632214" w:rsidRPr="00632214" w:rsidRDefault="00C46EC7" w:rsidP="00632214">
      <w:pPr>
        <w:spacing w:after="120"/>
        <w:contextualSpacing/>
        <w:jc w:val="both"/>
        <w:rPr>
          <w:rFonts w:ascii="Arial" w:hAnsi="Arial" w:cs="Arial"/>
          <w:sz w:val="20"/>
          <w:szCs w:val="20"/>
        </w:rPr>
      </w:pPr>
      <w:r>
        <w:rPr>
          <w:rFonts w:ascii="Arial" w:hAnsi="Arial" w:cs="Arial"/>
          <w:sz w:val="20"/>
          <w:szCs w:val="20"/>
        </w:rPr>
        <w:t>ARTÍCULO 22</w:t>
      </w:r>
      <w:r w:rsidR="00632214" w:rsidRPr="00632214">
        <w:rPr>
          <w:rFonts w:ascii="Arial" w:hAnsi="Arial" w:cs="Arial"/>
          <w:sz w:val="20"/>
          <w:szCs w:val="20"/>
        </w:rPr>
        <w:t>.- Las sesiones del Consejo serán Ordinarias y Extraordinarias.</w:t>
      </w:r>
    </w:p>
    <w:p w:rsidR="00632214" w:rsidRPr="00632214" w:rsidRDefault="00632214" w:rsidP="00632214">
      <w:pPr>
        <w:spacing w:after="120"/>
        <w:contextualSpacing/>
        <w:jc w:val="both"/>
        <w:rPr>
          <w:rFonts w:ascii="Arial" w:hAnsi="Arial" w:cs="Arial"/>
          <w:sz w:val="20"/>
          <w:szCs w:val="20"/>
        </w:rPr>
      </w:pPr>
    </w:p>
    <w:p w:rsidR="00632214" w:rsidRPr="00632214" w:rsidRDefault="00C46EC7" w:rsidP="00632214">
      <w:pPr>
        <w:spacing w:after="120"/>
        <w:contextualSpacing/>
        <w:jc w:val="both"/>
        <w:rPr>
          <w:rFonts w:ascii="Arial" w:hAnsi="Arial" w:cs="Arial"/>
          <w:sz w:val="20"/>
          <w:szCs w:val="20"/>
        </w:rPr>
      </w:pPr>
      <w:r>
        <w:rPr>
          <w:rFonts w:ascii="Arial" w:hAnsi="Arial" w:cs="Arial"/>
          <w:sz w:val="20"/>
          <w:szCs w:val="20"/>
        </w:rPr>
        <w:t>ARTÍCULO 23</w:t>
      </w:r>
      <w:r w:rsidR="00632214" w:rsidRPr="00632214">
        <w:rPr>
          <w:rFonts w:ascii="Arial" w:hAnsi="Arial" w:cs="Arial"/>
          <w:sz w:val="20"/>
          <w:szCs w:val="20"/>
        </w:rPr>
        <w:t>.- E</w:t>
      </w:r>
      <w:r w:rsidR="006A40ED">
        <w:rPr>
          <w:rFonts w:ascii="Arial" w:hAnsi="Arial" w:cs="Arial"/>
          <w:sz w:val="20"/>
          <w:szCs w:val="20"/>
        </w:rPr>
        <w:t>l Consejo celebrará una sesión O</w:t>
      </w:r>
      <w:r w:rsidR="00632214" w:rsidRPr="00632214">
        <w:rPr>
          <w:rFonts w:ascii="Arial" w:hAnsi="Arial" w:cs="Arial"/>
          <w:sz w:val="20"/>
          <w:szCs w:val="20"/>
        </w:rPr>
        <w:t>rdinaria en e</w:t>
      </w:r>
      <w:r w:rsidR="00690CD1">
        <w:rPr>
          <w:rFonts w:ascii="Arial" w:hAnsi="Arial" w:cs="Arial"/>
          <w:sz w:val="20"/>
          <w:szCs w:val="20"/>
        </w:rPr>
        <w:t>l periodo de un año, en el mes n</w:t>
      </w:r>
      <w:r w:rsidR="00632214" w:rsidRPr="00632214">
        <w:rPr>
          <w:rFonts w:ascii="Arial" w:hAnsi="Arial" w:cs="Arial"/>
          <w:sz w:val="20"/>
          <w:szCs w:val="20"/>
        </w:rPr>
        <w:t>oviembre, a fin de informar a las organizaciones de la sociedad civil y pública en general interesados en la materia.</w:t>
      </w:r>
    </w:p>
    <w:p w:rsidR="00632214" w:rsidRPr="00632214" w:rsidRDefault="00632214" w:rsidP="00632214">
      <w:pPr>
        <w:spacing w:after="120"/>
        <w:contextualSpacing/>
        <w:jc w:val="both"/>
        <w:rPr>
          <w:rFonts w:ascii="Arial" w:hAnsi="Arial" w:cs="Arial"/>
          <w:sz w:val="20"/>
          <w:szCs w:val="20"/>
        </w:rPr>
      </w:pPr>
    </w:p>
    <w:p w:rsidR="00632214" w:rsidRPr="00632214" w:rsidRDefault="00C46EC7" w:rsidP="00632214">
      <w:pPr>
        <w:contextualSpacing/>
        <w:jc w:val="both"/>
        <w:rPr>
          <w:rFonts w:ascii="Arial" w:hAnsi="Arial" w:cs="Arial"/>
          <w:sz w:val="20"/>
          <w:szCs w:val="20"/>
        </w:rPr>
      </w:pPr>
      <w:r>
        <w:rPr>
          <w:rFonts w:ascii="Arial" w:hAnsi="Arial" w:cs="Arial"/>
          <w:sz w:val="20"/>
          <w:szCs w:val="20"/>
        </w:rPr>
        <w:t>ARTÍCULO 24</w:t>
      </w:r>
      <w:r w:rsidR="00632214" w:rsidRPr="00632214">
        <w:rPr>
          <w:rFonts w:ascii="Arial" w:hAnsi="Arial" w:cs="Arial"/>
          <w:sz w:val="20"/>
          <w:szCs w:val="20"/>
        </w:rPr>
        <w:t>.- Las sesiones Extraordinarias no serán públicas; lo anterior, por la naturaleza de los asuntos a tratar y en el término de la Ley de Acceso a la Información Pública para el Estado de Sinaloa y el Municipio de Ahome, cuando los datos sean de carácter reservado o confidencial.</w:t>
      </w:r>
    </w:p>
    <w:p w:rsidR="00632214" w:rsidRPr="00632214" w:rsidRDefault="00632214" w:rsidP="00632214">
      <w:pPr>
        <w:spacing w:after="120"/>
        <w:contextualSpacing/>
        <w:jc w:val="both"/>
        <w:rPr>
          <w:rFonts w:ascii="Arial" w:hAnsi="Arial" w:cs="Arial"/>
          <w:sz w:val="20"/>
          <w:szCs w:val="20"/>
        </w:rPr>
      </w:pPr>
    </w:p>
    <w:p w:rsidR="00632214" w:rsidRPr="00632214" w:rsidRDefault="00632214" w:rsidP="00632214">
      <w:pPr>
        <w:spacing w:after="120"/>
        <w:contextualSpacing/>
        <w:jc w:val="both"/>
        <w:rPr>
          <w:rFonts w:ascii="Arial" w:hAnsi="Arial" w:cs="Arial"/>
          <w:sz w:val="20"/>
          <w:szCs w:val="20"/>
        </w:rPr>
      </w:pPr>
      <w:r w:rsidRPr="00632214">
        <w:rPr>
          <w:rFonts w:ascii="Arial" w:hAnsi="Arial" w:cs="Arial"/>
          <w:sz w:val="20"/>
          <w:szCs w:val="20"/>
        </w:rPr>
        <w:t>El Consejo podrá celebrar juntas o reuniones de trabajo, cuando se suscite algún asunto urgente, y se reunirá cuantas veces sea necesario para la resolución de los casos y problemas que le sean presentados.</w:t>
      </w:r>
    </w:p>
    <w:p w:rsidR="00632214" w:rsidRPr="00632214" w:rsidRDefault="00632214" w:rsidP="00632214">
      <w:pPr>
        <w:spacing w:after="120"/>
        <w:contextualSpacing/>
        <w:jc w:val="both"/>
        <w:rPr>
          <w:rFonts w:ascii="Arial" w:hAnsi="Arial" w:cs="Arial"/>
          <w:sz w:val="20"/>
          <w:szCs w:val="20"/>
        </w:rPr>
      </w:pPr>
    </w:p>
    <w:p w:rsidR="00632214" w:rsidRPr="00632214" w:rsidRDefault="00C46EC7" w:rsidP="00632214">
      <w:pPr>
        <w:spacing w:after="120"/>
        <w:contextualSpacing/>
        <w:jc w:val="both"/>
        <w:rPr>
          <w:rFonts w:ascii="Arial" w:hAnsi="Arial" w:cs="Arial"/>
          <w:sz w:val="20"/>
          <w:szCs w:val="20"/>
        </w:rPr>
      </w:pPr>
      <w:r>
        <w:rPr>
          <w:rFonts w:ascii="Arial" w:hAnsi="Arial" w:cs="Arial"/>
          <w:sz w:val="20"/>
          <w:szCs w:val="20"/>
        </w:rPr>
        <w:t>ARTÍCULO 25</w:t>
      </w:r>
      <w:r w:rsidR="00690CD1">
        <w:rPr>
          <w:rFonts w:ascii="Arial" w:hAnsi="Arial" w:cs="Arial"/>
          <w:sz w:val="20"/>
          <w:szCs w:val="20"/>
        </w:rPr>
        <w:t>.- El P</w:t>
      </w:r>
      <w:r w:rsidR="00632214" w:rsidRPr="00632214">
        <w:rPr>
          <w:rFonts w:ascii="Arial" w:hAnsi="Arial" w:cs="Arial"/>
          <w:sz w:val="20"/>
          <w:szCs w:val="20"/>
        </w:rPr>
        <w:t>residente del Consejo no podrá proporcionar información alguna del Consejo, sin conocimiento de los Vocales.</w:t>
      </w:r>
    </w:p>
    <w:p w:rsidR="00632214" w:rsidRPr="00632214" w:rsidRDefault="00632214" w:rsidP="00632214">
      <w:pPr>
        <w:spacing w:after="120"/>
        <w:contextualSpacing/>
        <w:jc w:val="both"/>
        <w:rPr>
          <w:rFonts w:ascii="Arial" w:hAnsi="Arial" w:cs="Arial"/>
          <w:sz w:val="20"/>
          <w:szCs w:val="20"/>
        </w:rPr>
      </w:pPr>
    </w:p>
    <w:p w:rsidR="00632214" w:rsidRPr="00632214" w:rsidRDefault="00C46EC7" w:rsidP="00632214">
      <w:pPr>
        <w:spacing w:after="120"/>
        <w:contextualSpacing/>
        <w:jc w:val="both"/>
        <w:rPr>
          <w:rFonts w:ascii="Arial" w:hAnsi="Arial" w:cs="Arial"/>
          <w:sz w:val="20"/>
          <w:szCs w:val="20"/>
        </w:rPr>
      </w:pPr>
      <w:r>
        <w:rPr>
          <w:rFonts w:ascii="Arial" w:hAnsi="Arial" w:cs="Arial"/>
          <w:sz w:val="20"/>
          <w:szCs w:val="20"/>
        </w:rPr>
        <w:t>ARTÍCULO 26</w:t>
      </w:r>
      <w:r w:rsidR="00632214" w:rsidRPr="00632214">
        <w:rPr>
          <w:rFonts w:ascii="Arial" w:hAnsi="Arial" w:cs="Arial"/>
          <w:sz w:val="20"/>
          <w:szCs w:val="20"/>
        </w:rPr>
        <w:t>.- El resultado de las sesiones se hará constar en acta que contendrá una relación de los puntos tratados y de los acuerdos aprobados, que deberán ser firmados por todos los integrantes del Consejo. Así también deberán firmar toda documentación generada.</w:t>
      </w:r>
    </w:p>
    <w:p w:rsidR="00632214" w:rsidRPr="00632214" w:rsidRDefault="00632214" w:rsidP="00632214">
      <w:pPr>
        <w:spacing w:after="120"/>
        <w:contextualSpacing/>
        <w:jc w:val="both"/>
        <w:rPr>
          <w:rFonts w:ascii="Arial" w:hAnsi="Arial" w:cs="Arial"/>
          <w:sz w:val="20"/>
          <w:szCs w:val="20"/>
        </w:rPr>
      </w:pPr>
    </w:p>
    <w:p w:rsidR="00632214" w:rsidRPr="00632214" w:rsidRDefault="005C2132" w:rsidP="00632214">
      <w:pPr>
        <w:contextualSpacing/>
        <w:jc w:val="center"/>
        <w:rPr>
          <w:rFonts w:ascii="Arial" w:hAnsi="Arial" w:cs="Arial"/>
          <w:sz w:val="20"/>
          <w:szCs w:val="20"/>
        </w:rPr>
      </w:pPr>
      <w:r>
        <w:rPr>
          <w:rFonts w:ascii="Arial" w:hAnsi="Arial" w:cs="Arial"/>
          <w:sz w:val="20"/>
          <w:szCs w:val="20"/>
        </w:rPr>
        <w:t>CAPÍ</w:t>
      </w:r>
      <w:r w:rsidR="00632214" w:rsidRPr="00632214">
        <w:rPr>
          <w:rFonts w:ascii="Arial" w:hAnsi="Arial" w:cs="Arial"/>
          <w:sz w:val="20"/>
          <w:szCs w:val="20"/>
        </w:rPr>
        <w:t>TULO VI</w:t>
      </w:r>
    </w:p>
    <w:p w:rsidR="00217B01" w:rsidRDefault="00217B01" w:rsidP="00632214">
      <w:pPr>
        <w:spacing w:after="120"/>
        <w:contextualSpacing/>
        <w:jc w:val="center"/>
        <w:rPr>
          <w:rFonts w:ascii="Arial" w:hAnsi="Arial" w:cs="Arial"/>
          <w:sz w:val="20"/>
          <w:szCs w:val="20"/>
        </w:rPr>
      </w:pPr>
    </w:p>
    <w:p w:rsidR="00632214" w:rsidRPr="00632214" w:rsidRDefault="00632214" w:rsidP="00632214">
      <w:pPr>
        <w:spacing w:after="120"/>
        <w:contextualSpacing/>
        <w:jc w:val="center"/>
        <w:rPr>
          <w:rFonts w:ascii="Arial" w:hAnsi="Arial" w:cs="Arial"/>
          <w:sz w:val="20"/>
          <w:szCs w:val="20"/>
        </w:rPr>
      </w:pPr>
      <w:r w:rsidRPr="00632214">
        <w:rPr>
          <w:rFonts w:ascii="Arial" w:hAnsi="Arial" w:cs="Arial"/>
          <w:sz w:val="20"/>
          <w:szCs w:val="20"/>
        </w:rPr>
        <w:t>SANCIONES</w:t>
      </w:r>
    </w:p>
    <w:p w:rsidR="00632214" w:rsidRPr="00632214" w:rsidRDefault="00632214" w:rsidP="00632214">
      <w:pPr>
        <w:spacing w:after="120"/>
        <w:contextualSpacing/>
        <w:jc w:val="center"/>
        <w:rPr>
          <w:rFonts w:ascii="Arial" w:hAnsi="Arial" w:cs="Arial"/>
          <w:sz w:val="20"/>
          <w:szCs w:val="20"/>
        </w:rPr>
      </w:pPr>
    </w:p>
    <w:p w:rsidR="00632214" w:rsidRPr="00632214" w:rsidRDefault="00C46EC7" w:rsidP="00632214">
      <w:pPr>
        <w:spacing w:after="120"/>
        <w:contextualSpacing/>
        <w:jc w:val="both"/>
        <w:rPr>
          <w:rFonts w:ascii="Arial" w:hAnsi="Arial" w:cs="Arial"/>
          <w:sz w:val="20"/>
          <w:szCs w:val="20"/>
        </w:rPr>
      </w:pPr>
      <w:r>
        <w:rPr>
          <w:rFonts w:ascii="Arial" w:hAnsi="Arial" w:cs="Arial"/>
          <w:sz w:val="20"/>
          <w:szCs w:val="20"/>
        </w:rPr>
        <w:t>ARTÍCULO 27</w:t>
      </w:r>
      <w:r w:rsidR="00632214" w:rsidRPr="00632214">
        <w:rPr>
          <w:rFonts w:ascii="Arial" w:hAnsi="Arial" w:cs="Arial"/>
          <w:sz w:val="20"/>
          <w:szCs w:val="20"/>
        </w:rPr>
        <w:t>.- Mientras tengan el carácter de honorarios los integrantes del Consejo, no serán sujetos de responsabilidad administrativa, pero la falta de cumplimiento de su encargo, les ocasionará su suspensión y la imposibilidad de volver a ser designados para los mismos.</w:t>
      </w:r>
    </w:p>
    <w:p w:rsidR="00632214" w:rsidRPr="00632214" w:rsidRDefault="00632214" w:rsidP="00632214">
      <w:pPr>
        <w:spacing w:after="120"/>
        <w:contextualSpacing/>
        <w:jc w:val="both"/>
        <w:rPr>
          <w:rFonts w:ascii="Arial" w:hAnsi="Arial" w:cs="Arial"/>
          <w:sz w:val="20"/>
          <w:szCs w:val="20"/>
        </w:rPr>
      </w:pPr>
    </w:p>
    <w:p w:rsidR="00632214" w:rsidRPr="00632214" w:rsidRDefault="00C46EC7" w:rsidP="00632214">
      <w:pPr>
        <w:spacing w:after="120"/>
        <w:contextualSpacing/>
        <w:jc w:val="both"/>
        <w:rPr>
          <w:rFonts w:ascii="Arial" w:hAnsi="Arial" w:cs="Arial"/>
          <w:sz w:val="20"/>
          <w:szCs w:val="20"/>
        </w:rPr>
      </w:pPr>
      <w:r>
        <w:rPr>
          <w:rFonts w:ascii="Arial" w:hAnsi="Arial" w:cs="Arial"/>
          <w:sz w:val="20"/>
          <w:szCs w:val="20"/>
        </w:rPr>
        <w:lastRenderedPageBreak/>
        <w:t>ARTÍCULO 28</w:t>
      </w:r>
      <w:r w:rsidR="00BE659D">
        <w:rPr>
          <w:rFonts w:ascii="Arial" w:hAnsi="Arial" w:cs="Arial"/>
          <w:sz w:val="20"/>
          <w:szCs w:val="20"/>
        </w:rPr>
        <w:t>.- Los Tutores y C</w:t>
      </w:r>
      <w:r w:rsidR="00632214" w:rsidRPr="00632214">
        <w:rPr>
          <w:rFonts w:ascii="Arial" w:hAnsi="Arial" w:cs="Arial"/>
          <w:sz w:val="20"/>
          <w:szCs w:val="20"/>
        </w:rPr>
        <w:t>uradores que a juicio del Consejo, incurran en omisiones o en excesos, en el ejercicio de sus respectivos encargos, no podrán volver a ser tomados en cuenta para este encargo.</w:t>
      </w:r>
    </w:p>
    <w:p w:rsidR="00632214" w:rsidRDefault="00632214" w:rsidP="00632214">
      <w:pPr>
        <w:spacing w:after="120"/>
        <w:contextualSpacing/>
        <w:jc w:val="both"/>
        <w:rPr>
          <w:rFonts w:ascii="Arial" w:hAnsi="Arial" w:cs="Arial"/>
          <w:sz w:val="20"/>
          <w:szCs w:val="20"/>
        </w:rPr>
      </w:pPr>
    </w:p>
    <w:p w:rsidR="00632214" w:rsidRDefault="009A552A" w:rsidP="00632214">
      <w:pPr>
        <w:spacing w:after="120"/>
        <w:contextualSpacing/>
        <w:jc w:val="both"/>
        <w:rPr>
          <w:rFonts w:ascii="Arial" w:hAnsi="Arial" w:cs="Arial"/>
          <w:sz w:val="20"/>
          <w:szCs w:val="20"/>
        </w:rPr>
      </w:pPr>
      <w:r>
        <w:rPr>
          <w:rFonts w:ascii="Arial" w:hAnsi="Arial" w:cs="Arial"/>
          <w:sz w:val="20"/>
          <w:szCs w:val="20"/>
        </w:rPr>
        <w:t>ARTÍ</w:t>
      </w:r>
      <w:r w:rsidR="00C46EC7">
        <w:rPr>
          <w:rFonts w:ascii="Arial" w:hAnsi="Arial" w:cs="Arial"/>
          <w:sz w:val="20"/>
          <w:szCs w:val="20"/>
        </w:rPr>
        <w:t>CULO 29</w:t>
      </w:r>
      <w:r w:rsidR="00632214" w:rsidRPr="00632214">
        <w:rPr>
          <w:rFonts w:ascii="Arial" w:hAnsi="Arial" w:cs="Arial"/>
          <w:sz w:val="20"/>
          <w:szCs w:val="20"/>
        </w:rPr>
        <w:t xml:space="preserve">. Todo lo no </w:t>
      </w:r>
      <w:r w:rsidR="00690CD1">
        <w:rPr>
          <w:rFonts w:ascii="Arial" w:hAnsi="Arial" w:cs="Arial"/>
          <w:sz w:val="20"/>
          <w:szCs w:val="20"/>
        </w:rPr>
        <w:t>previsto en este R</w:t>
      </w:r>
      <w:r w:rsidR="00632214" w:rsidRPr="00632214">
        <w:rPr>
          <w:rFonts w:ascii="Arial" w:hAnsi="Arial" w:cs="Arial"/>
          <w:sz w:val="20"/>
          <w:szCs w:val="20"/>
        </w:rPr>
        <w:t xml:space="preserve">eglamento se sujetará a lo dispuesto en el Código Familiar y Código de Procedimientos Familiares vigente en el Estado. </w:t>
      </w:r>
    </w:p>
    <w:p w:rsidR="005C2132" w:rsidRDefault="005C2132" w:rsidP="00632214">
      <w:pPr>
        <w:spacing w:after="120"/>
        <w:contextualSpacing/>
        <w:jc w:val="both"/>
        <w:rPr>
          <w:rFonts w:ascii="Arial" w:hAnsi="Arial" w:cs="Arial"/>
          <w:sz w:val="20"/>
          <w:szCs w:val="20"/>
        </w:rPr>
      </w:pPr>
    </w:p>
    <w:p w:rsidR="0009297D" w:rsidRDefault="0009297D" w:rsidP="00632214">
      <w:pPr>
        <w:spacing w:after="120"/>
        <w:jc w:val="center"/>
        <w:rPr>
          <w:rFonts w:ascii="Arial" w:hAnsi="Arial" w:cs="Arial"/>
          <w:sz w:val="20"/>
          <w:szCs w:val="20"/>
        </w:rPr>
      </w:pPr>
    </w:p>
    <w:p w:rsidR="00632214" w:rsidRPr="00632214" w:rsidRDefault="00632214" w:rsidP="00632214">
      <w:pPr>
        <w:spacing w:after="120"/>
        <w:jc w:val="center"/>
        <w:rPr>
          <w:rFonts w:ascii="Arial" w:hAnsi="Arial" w:cs="Arial"/>
          <w:sz w:val="20"/>
          <w:szCs w:val="20"/>
        </w:rPr>
      </w:pPr>
      <w:r w:rsidRPr="00632214">
        <w:rPr>
          <w:rFonts w:ascii="Arial" w:hAnsi="Arial" w:cs="Arial"/>
          <w:sz w:val="20"/>
          <w:szCs w:val="20"/>
        </w:rPr>
        <w:t>TRANSITORIOS</w:t>
      </w:r>
    </w:p>
    <w:p w:rsidR="00632214" w:rsidRPr="00632214" w:rsidRDefault="00632214" w:rsidP="00632214">
      <w:pPr>
        <w:spacing w:after="120"/>
        <w:jc w:val="both"/>
        <w:rPr>
          <w:rFonts w:ascii="Arial" w:hAnsi="Arial" w:cs="Arial"/>
          <w:sz w:val="20"/>
          <w:szCs w:val="20"/>
        </w:rPr>
      </w:pPr>
    </w:p>
    <w:p w:rsidR="00690CD1" w:rsidRDefault="00632214" w:rsidP="00C46EC7">
      <w:pPr>
        <w:spacing w:after="120"/>
        <w:jc w:val="both"/>
        <w:rPr>
          <w:rFonts w:ascii="Arial" w:hAnsi="Arial" w:cs="Arial"/>
          <w:sz w:val="20"/>
          <w:szCs w:val="20"/>
        </w:rPr>
      </w:pPr>
      <w:r w:rsidRPr="00632214">
        <w:rPr>
          <w:rFonts w:ascii="Arial" w:hAnsi="Arial" w:cs="Arial"/>
          <w:sz w:val="20"/>
          <w:szCs w:val="20"/>
        </w:rPr>
        <w:t xml:space="preserve">PRIMERO.- </w:t>
      </w:r>
      <w:r w:rsidR="00C46EC7" w:rsidRPr="009D367D">
        <w:rPr>
          <w:rFonts w:ascii="Arial" w:hAnsi="Arial" w:cs="Arial"/>
          <w:sz w:val="20"/>
          <w:szCs w:val="20"/>
        </w:rPr>
        <w:t xml:space="preserve">El presente Reglamento entrará en vigor el día siguiente al de su publicación en el Periódico Oficial “El Estado de Sinaloa”. </w:t>
      </w:r>
    </w:p>
    <w:p w:rsidR="00690CD1" w:rsidRDefault="00690CD1" w:rsidP="00C46EC7">
      <w:pPr>
        <w:spacing w:after="120"/>
        <w:jc w:val="both"/>
        <w:rPr>
          <w:rFonts w:ascii="Arial" w:hAnsi="Arial" w:cs="Arial"/>
          <w:sz w:val="20"/>
          <w:szCs w:val="20"/>
        </w:rPr>
      </w:pPr>
    </w:p>
    <w:p w:rsidR="00AC143C" w:rsidRPr="00C46EC7" w:rsidRDefault="00632214" w:rsidP="00C46EC7">
      <w:pPr>
        <w:spacing w:after="120"/>
        <w:jc w:val="both"/>
        <w:rPr>
          <w:rFonts w:ascii="Arial" w:hAnsi="Arial" w:cs="Arial"/>
          <w:sz w:val="20"/>
          <w:szCs w:val="20"/>
        </w:rPr>
      </w:pPr>
      <w:r w:rsidRPr="00632214">
        <w:rPr>
          <w:rFonts w:ascii="Arial" w:hAnsi="Arial" w:cs="Arial"/>
          <w:sz w:val="20"/>
          <w:szCs w:val="20"/>
        </w:rPr>
        <w:t>SEGUNDO.- Las personas que actualmente ocup</w:t>
      </w:r>
      <w:r w:rsidR="00690CD1">
        <w:rPr>
          <w:rFonts w:ascii="Arial" w:hAnsi="Arial" w:cs="Arial"/>
          <w:sz w:val="20"/>
          <w:szCs w:val="20"/>
        </w:rPr>
        <w:t>an el cargo de Presidente y de V</w:t>
      </w:r>
      <w:r w:rsidRPr="00632214">
        <w:rPr>
          <w:rFonts w:ascii="Arial" w:hAnsi="Arial" w:cs="Arial"/>
          <w:sz w:val="20"/>
          <w:szCs w:val="20"/>
        </w:rPr>
        <w:t>ocales, continuarán en su cargo por lo que resta del período.</w:t>
      </w:r>
    </w:p>
    <w:p w:rsidR="00217B01" w:rsidRDefault="00217B01" w:rsidP="00ED4CC0">
      <w:pPr>
        <w:spacing w:after="200"/>
        <w:contextualSpacing/>
        <w:jc w:val="both"/>
        <w:rPr>
          <w:rFonts w:ascii="Arial" w:eastAsia="Calibri" w:hAnsi="Arial" w:cs="Arial"/>
          <w:bCs/>
          <w:sz w:val="20"/>
          <w:szCs w:val="20"/>
          <w:lang w:eastAsia="en-US"/>
        </w:rPr>
      </w:pPr>
    </w:p>
    <w:p w:rsidR="00ED4CC0" w:rsidRDefault="00ED4CC0" w:rsidP="00ED4CC0">
      <w:pPr>
        <w:spacing w:after="200"/>
        <w:contextualSpacing/>
        <w:jc w:val="both"/>
        <w:rPr>
          <w:rFonts w:ascii="Arial" w:eastAsia="Calibri" w:hAnsi="Arial" w:cs="Arial"/>
          <w:bCs/>
          <w:sz w:val="20"/>
          <w:szCs w:val="20"/>
          <w:lang w:eastAsia="en-US"/>
        </w:rPr>
      </w:pPr>
      <w:r w:rsidRPr="00B80569">
        <w:rPr>
          <w:rFonts w:ascii="Arial" w:eastAsia="Calibri" w:hAnsi="Arial" w:cs="Arial"/>
          <w:bCs/>
          <w:sz w:val="20"/>
          <w:szCs w:val="20"/>
          <w:lang w:eastAsia="en-US"/>
        </w:rPr>
        <w:t>Comuníquese al Ejecutivo Municipal para su sanción, publicación y observancia.</w:t>
      </w:r>
    </w:p>
    <w:p w:rsidR="009D367D" w:rsidRDefault="009D367D" w:rsidP="00ED4CC0">
      <w:pPr>
        <w:spacing w:after="200"/>
        <w:contextualSpacing/>
        <w:jc w:val="both"/>
        <w:rPr>
          <w:rFonts w:ascii="Arial" w:eastAsia="Calibri" w:hAnsi="Arial" w:cs="Arial"/>
          <w:bCs/>
          <w:sz w:val="20"/>
          <w:szCs w:val="20"/>
          <w:lang w:eastAsia="en-US"/>
        </w:rPr>
      </w:pPr>
    </w:p>
    <w:p w:rsidR="00ED4CC0" w:rsidRPr="00B80569" w:rsidRDefault="00ED4CC0" w:rsidP="00ED4CC0">
      <w:pPr>
        <w:spacing w:after="200"/>
        <w:contextualSpacing/>
        <w:jc w:val="both"/>
        <w:rPr>
          <w:rFonts w:ascii="Arial" w:eastAsia="Calibri" w:hAnsi="Arial" w:cs="Arial"/>
          <w:bCs/>
          <w:sz w:val="20"/>
          <w:szCs w:val="20"/>
          <w:lang w:eastAsia="en-US"/>
        </w:rPr>
      </w:pPr>
      <w:r w:rsidRPr="00B80569">
        <w:rPr>
          <w:rFonts w:ascii="Arial" w:eastAsia="Calibri" w:hAnsi="Arial" w:cs="Arial"/>
          <w:bCs/>
          <w:sz w:val="20"/>
          <w:szCs w:val="20"/>
          <w:lang w:eastAsia="en-US"/>
        </w:rPr>
        <w:t xml:space="preserve">Es dado en el Salón de Cabildos del Palacio Municipal de Ahome, Sinaloa, sito en Degollado y Cuauhtémoc de la Ciudad de Los Mochis, Ahome, Sinaloa, a los </w:t>
      </w:r>
      <w:r w:rsidR="006320E9">
        <w:rPr>
          <w:rFonts w:ascii="Arial" w:eastAsia="Calibri" w:hAnsi="Arial" w:cs="Arial"/>
          <w:bCs/>
          <w:sz w:val="20"/>
          <w:szCs w:val="20"/>
          <w:lang w:eastAsia="en-US"/>
        </w:rPr>
        <w:t>dieciocho</w:t>
      </w:r>
      <w:r w:rsidRPr="00B80569">
        <w:rPr>
          <w:rFonts w:ascii="Arial" w:eastAsia="Calibri" w:hAnsi="Arial" w:cs="Arial"/>
          <w:bCs/>
          <w:sz w:val="20"/>
          <w:szCs w:val="20"/>
          <w:lang w:eastAsia="en-US"/>
        </w:rPr>
        <w:t xml:space="preserve"> días del mes de </w:t>
      </w:r>
      <w:r w:rsidR="006320E9">
        <w:rPr>
          <w:rFonts w:ascii="Arial" w:eastAsia="Calibri" w:hAnsi="Arial" w:cs="Arial"/>
          <w:bCs/>
          <w:sz w:val="20"/>
          <w:szCs w:val="20"/>
          <w:lang w:eastAsia="en-US"/>
        </w:rPr>
        <w:t>mayo</w:t>
      </w:r>
      <w:r w:rsidRPr="00B80569">
        <w:rPr>
          <w:rFonts w:ascii="Arial" w:eastAsia="Calibri" w:hAnsi="Arial" w:cs="Arial"/>
          <w:bCs/>
          <w:sz w:val="20"/>
          <w:szCs w:val="20"/>
          <w:lang w:eastAsia="en-US"/>
        </w:rPr>
        <w:t xml:space="preserve"> del añ</w:t>
      </w:r>
      <w:r w:rsidR="009D367D">
        <w:rPr>
          <w:rFonts w:ascii="Arial" w:eastAsia="Calibri" w:hAnsi="Arial" w:cs="Arial"/>
          <w:bCs/>
          <w:sz w:val="20"/>
          <w:szCs w:val="20"/>
          <w:lang w:eastAsia="en-US"/>
        </w:rPr>
        <w:t>o dos mil quince</w:t>
      </w:r>
      <w:r w:rsidRPr="00B80569">
        <w:rPr>
          <w:rFonts w:ascii="Arial" w:eastAsia="Calibri" w:hAnsi="Arial" w:cs="Arial"/>
          <w:bCs/>
          <w:sz w:val="20"/>
          <w:szCs w:val="20"/>
          <w:lang w:eastAsia="en-US"/>
        </w:rPr>
        <w:t>.</w:t>
      </w:r>
    </w:p>
    <w:p w:rsidR="000F789C" w:rsidRPr="00B80569" w:rsidRDefault="000F789C" w:rsidP="00ED4CC0">
      <w:pPr>
        <w:spacing w:after="200"/>
        <w:contextualSpacing/>
        <w:jc w:val="both"/>
        <w:rPr>
          <w:rFonts w:ascii="Arial" w:eastAsia="Calibri" w:hAnsi="Arial" w:cs="Arial"/>
          <w:bCs/>
          <w:sz w:val="20"/>
          <w:szCs w:val="20"/>
          <w:lang w:eastAsia="en-US"/>
        </w:rPr>
      </w:pPr>
    </w:p>
    <w:p w:rsidR="00AC143C" w:rsidRDefault="00AC143C" w:rsidP="00ED4CC0">
      <w:pPr>
        <w:spacing w:after="200"/>
        <w:contextualSpacing/>
        <w:jc w:val="center"/>
        <w:rPr>
          <w:rFonts w:ascii="Arial" w:eastAsia="Calibri" w:hAnsi="Arial" w:cs="Arial"/>
          <w:sz w:val="20"/>
          <w:szCs w:val="20"/>
          <w:lang w:eastAsia="en-US"/>
        </w:rPr>
      </w:pPr>
    </w:p>
    <w:p w:rsidR="00ED4CC0" w:rsidRPr="00B80569" w:rsidRDefault="00ED4CC0" w:rsidP="00ED4CC0">
      <w:pPr>
        <w:spacing w:after="200"/>
        <w:contextualSpacing/>
        <w:jc w:val="center"/>
        <w:rPr>
          <w:rFonts w:ascii="Arial" w:eastAsia="Calibri" w:hAnsi="Arial" w:cs="Arial"/>
          <w:sz w:val="20"/>
          <w:szCs w:val="20"/>
          <w:lang w:eastAsia="en-US"/>
        </w:rPr>
      </w:pPr>
      <w:r w:rsidRPr="00B80569">
        <w:rPr>
          <w:rFonts w:ascii="Arial" w:eastAsia="Calibri" w:hAnsi="Arial" w:cs="Arial"/>
          <w:sz w:val="20"/>
          <w:szCs w:val="20"/>
          <w:lang w:eastAsia="en-US"/>
        </w:rPr>
        <w:t>A T E N T A M E N T E.</w:t>
      </w:r>
    </w:p>
    <w:p w:rsidR="00ED4CC0" w:rsidRPr="00B80569" w:rsidRDefault="00ED4CC0" w:rsidP="00ED4CC0">
      <w:pPr>
        <w:spacing w:after="200"/>
        <w:contextualSpacing/>
        <w:jc w:val="both"/>
        <w:rPr>
          <w:rFonts w:ascii="Arial" w:eastAsia="Calibri" w:hAnsi="Arial" w:cs="Arial"/>
          <w:sz w:val="20"/>
          <w:szCs w:val="20"/>
          <w:lang w:eastAsia="en-US"/>
        </w:rPr>
      </w:pPr>
    </w:p>
    <w:p w:rsidR="00ED4CC0" w:rsidRDefault="00ED4CC0" w:rsidP="00ED4CC0">
      <w:pPr>
        <w:spacing w:after="200"/>
        <w:contextualSpacing/>
        <w:jc w:val="both"/>
        <w:rPr>
          <w:rFonts w:ascii="Arial" w:eastAsia="Calibri" w:hAnsi="Arial" w:cs="Arial"/>
          <w:sz w:val="20"/>
          <w:szCs w:val="20"/>
          <w:lang w:eastAsia="en-US"/>
        </w:rPr>
      </w:pPr>
    </w:p>
    <w:p w:rsidR="0009297D" w:rsidRDefault="0009297D" w:rsidP="00ED4CC0">
      <w:pPr>
        <w:spacing w:after="200"/>
        <w:contextualSpacing/>
        <w:jc w:val="both"/>
        <w:rPr>
          <w:rFonts w:ascii="Arial" w:eastAsia="Calibri" w:hAnsi="Arial" w:cs="Arial"/>
          <w:sz w:val="20"/>
          <w:szCs w:val="20"/>
          <w:lang w:eastAsia="en-US"/>
        </w:rPr>
      </w:pPr>
    </w:p>
    <w:p w:rsidR="007F668A" w:rsidRDefault="007F668A" w:rsidP="00ED4CC0">
      <w:pPr>
        <w:spacing w:after="200"/>
        <w:contextualSpacing/>
        <w:jc w:val="both"/>
        <w:rPr>
          <w:rFonts w:ascii="Arial" w:eastAsia="Calibri" w:hAnsi="Arial" w:cs="Arial"/>
          <w:sz w:val="20"/>
          <w:szCs w:val="20"/>
          <w:lang w:eastAsia="en-US"/>
        </w:rPr>
      </w:pPr>
    </w:p>
    <w:p w:rsidR="007F668A" w:rsidRDefault="007F668A" w:rsidP="00ED4CC0">
      <w:pPr>
        <w:spacing w:after="200"/>
        <w:contextualSpacing/>
        <w:jc w:val="both"/>
        <w:rPr>
          <w:rFonts w:ascii="Arial" w:eastAsia="Calibri" w:hAnsi="Arial" w:cs="Arial"/>
          <w:sz w:val="20"/>
          <w:szCs w:val="20"/>
          <w:lang w:eastAsia="en-US"/>
        </w:rPr>
      </w:pPr>
    </w:p>
    <w:p w:rsidR="00ED4CC0" w:rsidRPr="00B80569" w:rsidRDefault="00ED4CC0" w:rsidP="00ED4CC0">
      <w:pPr>
        <w:spacing w:after="200"/>
        <w:contextualSpacing/>
        <w:jc w:val="both"/>
        <w:rPr>
          <w:rFonts w:ascii="Arial" w:eastAsia="Calibri" w:hAnsi="Arial" w:cs="Arial"/>
          <w:sz w:val="20"/>
          <w:szCs w:val="20"/>
          <w:lang w:eastAsia="en-US"/>
        </w:rPr>
      </w:pPr>
      <w:r w:rsidRPr="00B80569">
        <w:rPr>
          <w:rFonts w:ascii="Arial" w:eastAsia="Calibri" w:hAnsi="Arial" w:cs="Arial"/>
          <w:sz w:val="20"/>
          <w:szCs w:val="20"/>
          <w:lang w:eastAsia="en-US"/>
        </w:rPr>
        <w:t>ARTURO DUARTE GARCÍA                                   ÁLVARO RUELAS ECHAVE</w:t>
      </w:r>
    </w:p>
    <w:p w:rsidR="00ED4CC0" w:rsidRPr="00B80569" w:rsidRDefault="00ED4CC0" w:rsidP="00ED4CC0">
      <w:pPr>
        <w:spacing w:after="200"/>
        <w:ind w:left="5520" w:hanging="5520"/>
        <w:contextualSpacing/>
        <w:jc w:val="both"/>
        <w:rPr>
          <w:rFonts w:ascii="Arial" w:eastAsia="Calibri" w:hAnsi="Arial" w:cs="Arial"/>
          <w:bCs/>
          <w:sz w:val="20"/>
          <w:szCs w:val="20"/>
          <w:lang w:eastAsia="en-US"/>
        </w:rPr>
      </w:pPr>
      <w:r w:rsidRPr="00B80569">
        <w:rPr>
          <w:rFonts w:ascii="Arial" w:eastAsia="Calibri" w:hAnsi="Arial" w:cs="Arial"/>
          <w:bCs/>
          <w:sz w:val="20"/>
          <w:szCs w:val="20"/>
          <w:lang w:eastAsia="en-US"/>
        </w:rPr>
        <w:t>PRESIDENTE MUNICIPAL.                                    SECRETARIO DEL AYUNTAMIENTO.</w:t>
      </w:r>
    </w:p>
    <w:p w:rsidR="00ED4CC0" w:rsidRDefault="00ED4CC0" w:rsidP="00ED4CC0">
      <w:pPr>
        <w:spacing w:after="120"/>
        <w:contextualSpacing/>
        <w:jc w:val="both"/>
        <w:rPr>
          <w:rFonts w:ascii="Arial" w:hAnsi="Arial" w:cs="Arial"/>
          <w:sz w:val="20"/>
          <w:szCs w:val="20"/>
        </w:rPr>
      </w:pPr>
    </w:p>
    <w:p w:rsidR="007F668A" w:rsidRDefault="007F668A" w:rsidP="00ED4CC0">
      <w:pPr>
        <w:spacing w:after="120"/>
        <w:contextualSpacing/>
        <w:jc w:val="both"/>
        <w:rPr>
          <w:rFonts w:ascii="Arial" w:hAnsi="Arial" w:cs="Arial"/>
          <w:sz w:val="20"/>
          <w:szCs w:val="20"/>
        </w:rPr>
      </w:pPr>
    </w:p>
    <w:p w:rsidR="00ED4CC0" w:rsidRDefault="00ED4CC0" w:rsidP="00ED4CC0">
      <w:pPr>
        <w:spacing w:after="120"/>
        <w:contextualSpacing/>
        <w:jc w:val="both"/>
        <w:rPr>
          <w:rFonts w:ascii="Arial" w:hAnsi="Arial" w:cs="Arial"/>
          <w:sz w:val="20"/>
          <w:szCs w:val="20"/>
        </w:rPr>
      </w:pPr>
      <w:r w:rsidRPr="00B80569">
        <w:rPr>
          <w:rFonts w:ascii="Arial" w:hAnsi="Arial" w:cs="Arial"/>
          <w:sz w:val="20"/>
          <w:szCs w:val="20"/>
        </w:rPr>
        <w:t>Por lo tanto mando se imprima, publique, circule  y se le dé el debido cumplimiento.</w:t>
      </w:r>
    </w:p>
    <w:p w:rsidR="006320E9" w:rsidRDefault="006320E9" w:rsidP="00ED4CC0">
      <w:pPr>
        <w:spacing w:after="120"/>
        <w:contextualSpacing/>
        <w:jc w:val="both"/>
        <w:rPr>
          <w:rFonts w:ascii="Arial" w:hAnsi="Arial" w:cs="Arial"/>
          <w:sz w:val="20"/>
          <w:szCs w:val="20"/>
        </w:rPr>
      </w:pPr>
      <w:bookmarkStart w:id="0" w:name="_GoBack"/>
      <w:bookmarkEnd w:id="0"/>
    </w:p>
    <w:p w:rsidR="00ED4CC0" w:rsidRPr="00B80569" w:rsidRDefault="00ED4CC0" w:rsidP="00ED4CC0">
      <w:pPr>
        <w:spacing w:after="200"/>
        <w:contextualSpacing/>
        <w:jc w:val="both"/>
        <w:rPr>
          <w:rFonts w:ascii="Arial" w:eastAsia="Calibri" w:hAnsi="Arial" w:cs="Arial"/>
          <w:bCs/>
          <w:sz w:val="20"/>
          <w:szCs w:val="20"/>
          <w:lang w:eastAsia="en-US"/>
        </w:rPr>
      </w:pPr>
      <w:r w:rsidRPr="00B80569">
        <w:rPr>
          <w:rFonts w:ascii="Arial" w:eastAsia="Calibri" w:hAnsi="Arial" w:cs="Arial"/>
          <w:bCs/>
          <w:sz w:val="20"/>
          <w:szCs w:val="20"/>
          <w:lang w:eastAsia="en-US"/>
        </w:rPr>
        <w:t xml:space="preserve">Palacio del Ejecutivo Municipal, sito en Degollado y Cuauhtémoc de la Ciudad de Los Mochis, Ahome, Sinaloa,  a los </w:t>
      </w:r>
      <w:r w:rsidR="006320E9">
        <w:rPr>
          <w:rFonts w:ascii="Arial" w:eastAsia="Calibri" w:hAnsi="Arial" w:cs="Arial"/>
          <w:bCs/>
          <w:sz w:val="20"/>
          <w:szCs w:val="20"/>
          <w:lang w:eastAsia="en-US"/>
        </w:rPr>
        <w:t>dieciocho</w:t>
      </w:r>
      <w:r w:rsidRPr="00B80569">
        <w:rPr>
          <w:rFonts w:ascii="Arial" w:eastAsia="Calibri" w:hAnsi="Arial" w:cs="Arial"/>
          <w:bCs/>
          <w:sz w:val="20"/>
          <w:szCs w:val="20"/>
          <w:lang w:eastAsia="en-US"/>
        </w:rPr>
        <w:t xml:space="preserve"> días del mes de </w:t>
      </w:r>
      <w:r w:rsidR="006320E9">
        <w:rPr>
          <w:rFonts w:ascii="Arial" w:eastAsia="Calibri" w:hAnsi="Arial" w:cs="Arial"/>
          <w:bCs/>
          <w:sz w:val="20"/>
          <w:szCs w:val="20"/>
          <w:lang w:eastAsia="en-US"/>
        </w:rPr>
        <w:t>mayo</w:t>
      </w:r>
      <w:r w:rsidRPr="00B80569">
        <w:rPr>
          <w:rFonts w:ascii="Arial" w:eastAsia="Calibri" w:hAnsi="Arial" w:cs="Arial"/>
          <w:bCs/>
          <w:sz w:val="20"/>
          <w:szCs w:val="20"/>
          <w:lang w:eastAsia="en-US"/>
        </w:rPr>
        <w:t xml:space="preserve"> del año dos mil </w:t>
      </w:r>
      <w:r w:rsidR="009D367D">
        <w:rPr>
          <w:rFonts w:ascii="Arial" w:eastAsia="Calibri" w:hAnsi="Arial" w:cs="Arial"/>
          <w:bCs/>
          <w:sz w:val="20"/>
          <w:szCs w:val="20"/>
          <w:lang w:eastAsia="en-US"/>
        </w:rPr>
        <w:t>quince</w:t>
      </w:r>
      <w:r w:rsidRPr="00B80569">
        <w:rPr>
          <w:rFonts w:ascii="Arial" w:eastAsia="Calibri" w:hAnsi="Arial" w:cs="Arial"/>
          <w:bCs/>
          <w:sz w:val="20"/>
          <w:szCs w:val="20"/>
          <w:lang w:eastAsia="en-US"/>
        </w:rPr>
        <w:t>.</w:t>
      </w:r>
    </w:p>
    <w:p w:rsidR="00ED4CC0" w:rsidRDefault="00ED4CC0" w:rsidP="00ED4CC0">
      <w:pPr>
        <w:spacing w:after="200"/>
        <w:contextualSpacing/>
        <w:jc w:val="both"/>
        <w:rPr>
          <w:rFonts w:ascii="Arial" w:eastAsia="Calibri" w:hAnsi="Arial" w:cs="Arial"/>
          <w:bCs/>
          <w:sz w:val="20"/>
          <w:szCs w:val="20"/>
          <w:lang w:eastAsia="en-US"/>
        </w:rPr>
      </w:pPr>
    </w:p>
    <w:p w:rsidR="00FE34BC" w:rsidRDefault="00FE34BC" w:rsidP="00ED4CC0">
      <w:pPr>
        <w:spacing w:after="200"/>
        <w:contextualSpacing/>
        <w:jc w:val="both"/>
        <w:rPr>
          <w:rFonts w:ascii="Arial" w:eastAsia="Calibri" w:hAnsi="Arial" w:cs="Arial"/>
          <w:bCs/>
          <w:sz w:val="20"/>
          <w:szCs w:val="20"/>
          <w:lang w:eastAsia="en-US"/>
        </w:rPr>
      </w:pPr>
    </w:p>
    <w:p w:rsidR="007F668A" w:rsidRDefault="007F668A" w:rsidP="00ED4CC0">
      <w:pPr>
        <w:spacing w:after="200"/>
        <w:contextualSpacing/>
        <w:jc w:val="both"/>
        <w:rPr>
          <w:rFonts w:ascii="Arial" w:eastAsia="Calibri" w:hAnsi="Arial" w:cs="Arial"/>
          <w:bCs/>
          <w:sz w:val="20"/>
          <w:szCs w:val="20"/>
          <w:lang w:eastAsia="en-US"/>
        </w:rPr>
      </w:pPr>
    </w:p>
    <w:p w:rsidR="005C2132" w:rsidRDefault="005C2132" w:rsidP="00ED4CC0">
      <w:pPr>
        <w:spacing w:after="200"/>
        <w:contextualSpacing/>
        <w:jc w:val="both"/>
        <w:rPr>
          <w:rFonts w:ascii="Arial" w:eastAsia="Calibri" w:hAnsi="Arial" w:cs="Arial"/>
          <w:bCs/>
          <w:sz w:val="20"/>
          <w:szCs w:val="20"/>
          <w:lang w:eastAsia="en-US"/>
        </w:rPr>
      </w:pPr>
    </w:p>
    <w:p w:rsidR="007F668A" w:rsidRPr="00B80569" w:rsidRDefault="007F668A" w:rsidP="00ED4CC0">
      <w:pPr>
        <w:spacing w:after="200"/>
        <w:contextualSpacing/>
        <w:jc w:val="both"/>
        <w:rPr>
          <w:rFonts w:ascii="Arial" w:eastAsia="Calibri" w:hAnsi="Arial" w:cs="Arial"/>
          <w:bCs/>
          <w:sz w:val="20"/>
          <w:szCs w:val="20"/>
          <w:lang w:eastAsia="en-US"/>
        </w:rPr>
      </w:pPr>
    </w:p>
    <w:p w:rsidR="00ED4CC0" w:rsidRPr="00B80569" w:rsidRDefault="00ED4CC0" w:rsidP="00ED4CC0">
      <w:pPr>
        <w:tabs>
          <w:tab w:val="left" w:pos="4536"/>
          <w:tab w:val="left" w:pos="4678"/>
        </w:tabs>
        <w:spacing w:after="200"/>
        <w:contextualSpacing/>
        <w:jc w:val="both"/>
        <w:rPr>
          <w:rFonts w:ascii="Arial" w:eastAsia="Calibri" w:hAnsi="Arial" w:cs="Arial"/>
          <w:sz w:val="20"/>
          <w:szCs w:val="20"/>
          <w:lang w:eastAsia="en-US"/>
        </w:rPr>
      </w:pPr>
      <w:r w:rsidRPr="00B80569">
        <w:rPr>
          <w:rFonts w:ascii="Arial" w:eastAsia="Calibri" w:hAnsi="Arial" w:cs="Arial"/>
          <w:sz w:val="20"/>
          <w:szCs w:val="20"/>
          <w:lang w:eastAsia="en-US"/>
        </w:rPr>
        <w:t>ARTURO DUARTE GARCÍA                                   ÁLVARO RUELAS ECHAVE</w:t>
      </w:r>
    </w:p>
    <w:p w:rsidR="00B0415D" w:rsidRDefault="00ED4CC0" w:rsidP="00FE34BC">
      <w:pPr>
        <w:tabs>
          <w:tab w:val="left" w:pos="4536"/>
          <w:tab w:val="left" w:pos="4678"/>
        </w:tabs>
        <w:spacing w:after="200"/>
        <w:contextualSpacing/>
        <w:jc w:val="both"/>
      </w:pPr>
      <w:r w:rsidRPr="00B80569">
        <w:rPr>
          <w:rFonts w:ascii="Arial" w:eastAsia="Calibri" w:hAnsi="Arial" w:cs="Arial"/>
          <w:bCs/>
          <w:sz w:val="20"/>
          <w:szCs w:val="20"/>
          <w:lang w:eastAsia="en-US"/>
        </w:rPr>
        <w:t>PRESIDENTE MUNICIPAL.                                    SECRETARIO DEL AYUNTAMIENTO.</w:t>
      </w:r>
    </w:p>
    <w:sectPr w:rsidR="00B0415D" w:rsidSect="00423427">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737" w:rsidRDefault="002E1737" w:rsidP="00857213">
      <w:r>
        <w:separator/>
      </w:r>
    </w:p>
  </w:endnote>
  <w:endnote w:type="continuationSeparator" w:id="0">
    <w:p w:rsidR="002E1737" w:rsidRDefault="002E1737" w:rsidP="00857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9568252"/>
      <w:docPartObj>
        <w:docPartGallery w:val="Page Numbers (Bottom of Page)"/>
        <w:docPartUnique/>
      </w:docPartObj>
    </w:sdtPr>
    <w:sdtEndPr/>
    <w:sdtContent>
      <w:p w:rsidR="00857213" w:rsidRDefault="00857213">
        <w:pPr>
          <w:pStyle w:val="Piedepgina"/>
          <w:jc w:val="center"/>
        </w:pPr>
        <w:r>
          <w:fldChar w:fldCharType="begin"/>
        </w:r>
        <w:r>
          <w:instrText>PAGE   \* MERGEFORMAT</w:instrText>
        </w:r>
        <w:r>
          <w:fldChar w:fldCharType="separate"/>
        </w:r>
        <w:r w:rsidR="0009297D" w:rsidRPr="0009297D">
          <w:rPr>
            <w:noProof/>
            <w:lang w:val="es-ES"/>
          </w:rPr>
          <w:t>4</w:t>
        </w:r>
        <w:r>
          <w:fldChar w:fldCharType="end"/>
        </w:r>
      </w:p>
    </w:sdtContent>
  </w:sdt>
  <w:p w:rsidR="00857213" w:rsidRDefault="0085721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737" w:rsidRDefault="002E1737" w:rsidP="00857213">
      <w:r>
        <w:separator/>
      </w:r>
    </w:p>
  </w:footnote>
  <w:footnote w:type="continuationSeparator" w:id="0">
    <w:p w:rsidR="002E1737" w:rsidRDefault="002E1737" w:rsidP="00857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0D0F85"/>
    <w:multiLevelType w:val="hybridMultilevel"/>
    <w:tmpl w:val="7708E2A6"/>
    <w:lvl w:ilvl="0" w:tplc="E700A6E6">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E665862"/>
    <w:multiLevelType w:val="hybridMultilevel"/>
    <w:tmpl w:val="57EA2D8C"/>
    <w:lvl w:ilvl="0" w:tplc="E8DE22E6">
      <w:start w:val="1"/>
      <w:numFmt w:val="upperRoman"/>
      <w:lvlText w:val="%1)"/>
      <w:lvlJc w:val="left"/>
      <w:pPr>
        <w:tabs>
          <w:tab w:val="num" w:pos="1080"/>
        </w:tabs>
        <w:ind w:left="1080" w:hanging="72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2EF246F4"/>
    <w:multiLevelType w:val="hybridMultilevel"/>
    <w:tmpl w:val="B2CE10E4"/>
    <w:lvl w:ilvl="0" w:tplc="D1681E4C">
      <w:start w:val="1"/>
      <w:numFmt w:val="upperRoman"/>
      <w:lvlText w:val="%1."/>
      <w:lvlJc w:val="left"/>
      <w:pPr>
        <w:ind w:left="719" w:hanging="720"/>
      </w:pPr>
      <w:rPr>
        <w:rFonts w:hint="default"/>
      </w:rPr>
    </w:lvl>
    <w:lvl w:ilvl="1" w:tplc="080A0019" w:tentative="1">
      <w:start w:val="1"/>
      <w:numFmt w:val="lowerLetter"/>
      <w:lvlText w:val="%2."/>
      <w:lvlJc w:val="left"/>
      <w:pPr>
        <w:ind w:left="1079" w:hanging="360"/>
      </w:pPr>
    </w:lvl>
    <w:lvl w:ilvl="2" w:tplc="080A001B" w:tentative="1">
      <w:start w:val="1"/>
      <w:numFmt w:val="lowerRoman"/>
      <w:lvlText w:val="%3."/>
      <w:lvlJc w:val="right"/>
      <w:pPr>
        <w:ind w:left="1799" w:hanging="180"/>
      </w:pPr>
    </w:lvl>
    <w:lvl w:ilvl="3" w:tplc="080A000F" w:tentative="1">
      <w:start w:val="1"/>
      <w:numFmt w:val="decimal"/>
      <w:lvlText w:val="%4."/>
      <w:lvlJc w:val="left"/>
      <w:pPr>
        <w:ind w:left="2519" w:hanging="360"/>
      </w:pPr>
    </w:lvl>
    <w:lvl w:ilvl="4" w:tplc="080A0019" w:tentative="1">
      <w:start w:val="1"/>
      <w:numFmt w:val="lowerLetter"/>
      <w:lvlText w:val="%5."/>
      <w:lvlJc w:val="left"/>
      <w:pPr>
        <w:ind w:left="3239" w:hanging="360"/>
      </w:pPr>
    </w:lvl>
    <w:lvl w:ilvl="5" w:tplc="080A001B" w:tentative="1">
      <w:start w:val="1"/>
      <w:numFmt w:val="lowerRoman"/>
      <w:lvlText w:val="%6."/>
      <w:lvlJc w:val="right"/>
      <w:pPr>
        <w:ind w:left="3959" w:hanging="180"/>
      </w:pPr>
    </w:lvl>
    <w:lvl w:ilvl="6" w:tplc="080A000F" w:tentative="1">
      <w:start w:val="1"/>
      <w:numFmt w:val="decimal"/>
      <w:lvlText w:val="%7."/>
      <w:lvlJc w:val="left"/>
      <w:pPr>
        <w:ind w:left="4679" w:hanging="360"/>
      </w:pPr>
    </w:lvl>
    <w:lvl w:ilvl="7" w:tplc="080A0019" w:tentative="1">
      <w:start w:val="1"/>
      <w:numFmt w:val="lowerLetter"/>
      <w:lvlText w:val="%8."/>
      <w:lvlJc w:val="left"/>
      <w:pPr>
        <w:ind w:left="5399" w:hanging="360"/>
      </w:pPr>
    </w:lvl>
    <w:lvl w:ilvl="8" w:tplc="080A001B" w:tentative="1">
      <w:start w:val="1"/>
      <w:numFmt w:val="lowerRoman"/>
      <w:lvlText w:val="%9."/>
      <w:lvlJc w:val="right"/>
      <w:pPr>
        <w:ind w:left="6119" w:hanging="180"/>
      </w:pPr>
    </w:lvl>
  </w:abstractNum>
  <w:abstractNum w:abstractNumId="3">
    <w:nsid w:val="346123CA"/>
    <w:multiLevelType w:val="hybridMultilevel"/>
    <w:tmpl w:val="8FC85274"/>
    <w:lvl w:ilvl="0" w:tplc="0C0A000F">
      <w:start w:val="1"/>
      <w:numFmt w:val="decimal"/>
      <w:lvlText w:val="%1."/>
      <w:lvlJc w:val="left"/>
      <w:pPr>
        <w:tabs>
          <w:tab w:val="num" w:pos="1080"/>
        </w:tabs>
        <w:ind w:left="1080" w:hanging="360"/>
      </w:pPr>
    </w:lvl>
    <w:lvl w:ilvl="1" w:tplc="AE7E9270">
      <w:start w:val="1"/>
      <w:numFmt w:val="upperRoman"/>
      <w:lvlText w:val="%2)"/>
      <w:lvlJc w:val="left"/>
      <w:pPr>
        <w:tabs>
          <w:tab w:val="num" w:pos="2160"/>
        </w:tabs>
        <w:ind w:left="2160" w:hanging="720"/>
      </w:pPr>
      <w:rPr>
        <w:rFonts w:hint="default"/>
      </w:rPr>
    </w:lvl>
    <w:lvl w:ilvl="2" w:tplc="0C0A001B">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
    <w:nsid w:val="39B92584"/>
    <w:multiLevelType w:val="hybridMultilevel"/>
    <w:tmpl w:val="DCC0695E"/>
    <w:lvl w:ilvl="0" w:tplc="E6865928">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483A2D9D"/>
    <w:multiLevelType w:val="hybridMultilevel"/>
    <w:tmpl w:val="DAD001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C38439D"/>
    <w:multiLevelType w:val="hybridMultilevel"/>
    <w:tmpl w:val="3A2C2B50"/>
    <w:lvl w:ilvl="0" w:tplc="080A0013">
      <w:start w:val="1"/>
      <w:numFmt w:val="upperRoman"/>
      <w:lvlText w:val="%1."/>
      <w:lvlJc w:val="righ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nsid w:val="64514C07"/>
    <w:multiLevelType w:val="hybridMultilevel"/>
    <w:tmpl w:val="2C60CEB0"/>
    <w:lvl w:ilvl="0" w:tplc="437A0CA4">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6B167EAE"/>
    <w:multiLevelType w:val="hybridMultilevel"/>
    <w:tmpl w:val="988E2D7E"/>
    <w:lvl w:ilvl="0" w:tplc="2B305F40">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74F53820"/>
    <w:multiLevelType w:val="hybridMultilevel"/>
    <w:tmpl w:val="15CEEFA8"/>
    <w:lvl w:ilvl="0" w:tplc="B6F8F5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D4819C9"/>
    <w:multiLevelType w:val="hybridMultilevel"/>
    <w:tmpl w:val="CB64756E"/>
    <w:lvl w:ilvl="0" w:tplc="0C0A0017">
      <w:start w:val="1"/>
      <w:numFmt w:val="lowerLetter"/>
      <w:lvlText w:val="%1)"/>
      <w:lvlJc w:val="left"/>
      <w:pPr>
        <w:tabs>
          <w:tab w:val="num" w:pos="720"/>
        </w:tabs>
        <w:ind w:left="720" w:hanging="360"/>
      </w:pPr>
      <w:rPr>
        <w:rFonts w:hint="default"/>
      </w:rPr>
    </w:lvl>
    <w:lvl w:ilvl="1" w:tplc="61D6DC94">
      <w:start w:val="1"/>
      <w:numFmt w:val="upperRoman"/>
      <w:lvlText w:val="%2)"/>
      <w:lvlJc w:val="left"/>
      <w:pPr>
        <w:tabs>
          <w:tab w:val="num" w:pos="1080"/>
        </w:tabs>
        <w:ind w:left="1080" w:hanging="720"/>
      </w:pPr>
      <w:rPr>
        <w:rFonts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10"/>
  </w:num>
  <w:num w:numId="4">
    <w:abstractNumId w:val="3"/>
  </w:num>
  <w:num w:numId="5">
    <w:abstractNumId w:val="0"/>
  </w:num>
  <w:num w:numId="6">
    <w:abstractNumId w:val="4"/>
  </w:num>
  <w:num w:numId="7">
    <w:abstractNumId w:val="1"/>
  </w:num>
  <w:num w:numId="8">
    <w:abstractNumId w:val="2"/>
  </w:num>
  <w:num w:numId="9">
    <w:abstractNumId w:val="9"/>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AB3"/>
    <w:rsid w:val="0007421E"/>
    <w:rsid w:val="00083946"/>
    <w:rsid w:val="0009297D"/>
    <w:rsid w:val="000C408E"/>
    <w:rsid w:val="000D1CA6"/>
    <w:rsid w:val="000F789C"/>
    <w:rsid w:val="00130371"/>
    <w:rsid w:val="001369CA"/>
    <w:rsid w:val="001C3CA1"/>
    <w:rsid w:val="001C3DCF"/>
    <w:rsid w:val="00217B01"/>
    <w:rsid w:val="00277073"/>
    <w:rsid w:val="002E1737"/>
    <w:rsid w:val="00363C84"/>
    <w:rsid w:val="003A4179"/>
    <w:rsid w:val="003E5ACD"/>
    <w:rsid w:val="003F0790"/>
    <w:rsid w:val="004058BB"/>
    <w:rsid w:val="00424374"/>
    <w:rsid w:val="00454AB3"/>
    <w:rsid w:val="0048025B"/>
    <w:rsid w:val="005207D7"/>
    <w:rsid w:val="0052627E"/>
    <w:rsid w:val="005739D4"/>
    <w:rsid w:val="005B2204"/>
    <w:rsid w:val="005C2132"/>
    <w:rsid w:val="006106A8"/>
    <w:rsid w:val="006320E9"/>
    <w:rsid w:val="00632214"/>
    <w:rsid w:val="00635637"/>
    <w:rsid w:val="0064713E"/>
    <w:rsid w:val="0065308A"/>
    <w:rsid w:val="00663FED"/>
    <w:rsid w:val="006822BB"/>
    <w:rsid w:val="00690CD1"/>
    <w:rsid w:val="006A40ED"/>
    <w:rsid w:val="006D2714"/>
    <w:rsid w:val="006E7448"/>
    <w:rsid w:val="007163B9"/>
    <w:rsid w:val="00717CBF"/>
    <w:rsid w:val="00744291"/>
    <w:rsid w:val="007700ED"/>
    <w:rsid w:val="007F668A"/>
    <w:rsid w:val="0081573E"/>
    <w:rsid w:val="00815A57"/>
    <w:rsid w:val="00857213"/>
    <w:rsid w:val="00875C87"/>
    <w:rsid w:val="00901796"/>
    <w:rsid w:val="009100FE"/>
    <w:rsid w:val="00911840"/>
    <w:rsid w:val="00923F4B"/>
    <w:rsid w:val="00935608"/>
    <w:rsid w:val="00954916"/>
    <w:rsid w:val="00960811"/>
    <w:rsid w:val="009835C8"/>
    <w:rsid w:val="009A552A"/>
    <w:rsid w:val="009D367D"/>
    <w:rsid w:val="009D6A5A"/>
    <w:rsid w:val="00A03059"/>
    <w:rsid w:val="00A159AC"/>
    <w:rsid w:val="00AB2F8A"/>
    <w:rsid w:val="00AC143C"/>
    <w:rsid w:val="00AD6E46"/>
    <w:rsid w:val="00B02445"/>
    <w:rsid w:val="00B0415D"/>
    <w:rsid w:val="00B62927"/>
    <w:rsid w:val="00B72BCF"/>
    <w:rsid w:val="00B76E4F"/>
    <w:rsid w:val="00BB3654"/>
    <w:rsid w:val="00BE659D"/>
    <w:rsid w:val="00C07CF6"/>
    <w:rsid w:val="00C46EC7"/>
    <w:rsid w:val="00C566E2"/>
    <w:rsid w:val="00CB59FB"/>
    <w:rsid w:val="00CB74FD"/>
    <w:rsid w:val="00CC0934"/>
    <w:rsid w:val="00CF3DA7"/>
    <w:rsid w:val="00D83880"/>
    <w:rsid w:val="00E01A39"/>
    <w:rsid w:val="00E0697A"/>
    <w:rsid w:val="00E17DE5"/>
    <w:rsid w:val="00E20643"/>
    <w:rsid w:val="00E36688"/>
    <w:rsid w:val="00E735CF"/>
    <w:rsid w:val="00E83C28"/>
    <w:rsid w:val="00ED4CC0"/>
    <w:rsid w:val="00F811E6"/>
    <w:rsid w:val="00FA26F7"/>
    <w:rsid w:val="00FE34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701DFF-108B-4414-B0BF-D217B947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4F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CB74FD"/>
    <w:pPr>
      <w:spacing w:before="100" w:beforeAutospacing="1" w:after="100" w:afterAutospacing="1"/>
      <w:jc w:val="both"/>
    </w:pPr>
    <w:rPr>
      <w:rFonts w:ascii="Verdana" w:hAnsi="Verdana"/>
      <w:color w:val="000000"/>
      <w:sz w:val="19"/>
      <w:szCs w:val="19"/>
      <w:lang w:val="es-ES"/>
    </w:rPr>
  </w:style>
  <w:style w:type="paragraph" w:customStyle="1" w:styleId="Default">
    <w:name w:val="Default"/>
    <w:rsid w:val="00CB74FD"/>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CB74FD"/>
    <w:pPr>
      <w:spacing w:after="0" w:line="240" w:lineRule="auto"/>
    </w:pPr>
    <w:rPr>
      <w:rFonts w:ascii="Calibri" w:eastAsia="Times New Roman" w:hAnsi="Calibri" w:cs="Times New Roman"/>
      <w:lang w:eastAsia="es-MX"/>
    </w:rPr>
  </w:style>
  <w:style w:type="paragraph" w:styleId="Textoindependiente3">
    <w:name w:val="Body Text 3"/>
    <w:basedOn w:val="Normal"/>
    <w:link w:val="Textoindependiente3Car"/>
    <w:rsid w:val="00960811"/>
    <w:pPr>
      <w:jc w:val="both"/>
    </w:pPr>
    <w:rPr>
      <w:sz w:val="28"/>
      <w:szCs w:val="20"/>
    </w:rPr>
  </w:style>
  <w:style w:type="character" w:customStyle="1" w:styleId="Textoindependiente3Car">
    <w:name w:val="Texto independiente 3 Car"/>
    <w:basedOn w:val="Fuentedeprrafopredeter"/>
    <w:link w:val="Textoindependiente3"/>
    <w:rsid w:val="00960811"/>
    <w:rPr>
      <w:rFonts w:ascii="Times New Roman" w:eastAsia="Times New Roman" w:hAnsi="Times New Roman" w:cs="Times New Roman"/>
      <w:sz w:val="28"/>
      <w:szCs w:val="20"/>
      <w:lang w:eastAsia="es-ES"/>
    </w:rPr>
  </w:style>
  <w:style w:type="paragraph" w:styleId="Encabezado">
    <w:name w:val="header"/>
    <w:basedOn w:val="Normal"/>
    <w:link w:val="EncabezadoCar"/>
    <w:uiPriority w:val="99"/>
    <w:unhideWhenUsed/>
    <w:rsid w:val="00857213"/>
    <w:pPr>
      <w:tabs>
        <w:tab w:val="center" w:pos="4419"/>
        <w:tab w:val="right" w:pos="8838"/>
      </w:tabs>
    </w:pPr>
  </w:style>
  <w:style w:type="character" w:customStyle="1" w:styleId="EncabezadoCar">
    <w:name w:val="Encabezado Car"/>
    <w:basedOn w:val="Fuentedeprrafopredeter"/>
    <w:link w:val="Encabezado"/>
    <w:uiPriority w:val="99"/>
    <w:rsid w:val="0085721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857213"/>
    <w:pPr>
      <w:tabs>
        <w:tab w:val="center" w:pos="4419"/>
        <w:tab w:val="right" w:pos="8838"/>
      </w:tabs>
    </w:pPr>
  </w:style>
  <w:style w:type="character" w:customStyle="1" w:styleId="PiedepginaCar">
    <w:name w:val="Pie de página Car"/>
    <w:basedOn w:val="Fuentedeprrafopredeter"/>
    <w:link w:val="Piedepgina"/>
    <w:uiPriority w:val="99"/>
    <w:rsid w:val="00857213"/>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F789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789C"/>
    <w:rPr>
      <w:rFonts w:ascii="Segoe UI" w:eastAsia="Times New Roman" w:hAnsi="Segoe UI" w:cs="Segoe UI"/>
      <w:sz w:val="18"/>
      <w:szCs w:val="18"/>
      <w:lang w:eastAsia="es-ES"/>
    </w:rPr>
  </w:style>
  <w:style w:type="paragraph" w:styleId="Prrafodelista">
    <w:name w:val="List Paragraph"/>
    <w:basedOn w:val="Normal"/>
    <w:uiPriority w:val="34"/>
    <w:qFormat/>
    <w:rsid w:val="006322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565</TotalTime>
  <Pages>5</Pages>
  <Words>2073</Words>
  <Characters>11407</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65</cp:revision>
  <cp:lastPrinted>2015-05-21T00:26:00Z</cp:lastPrinted>
  <dcterms:created xsi:type="dcterms:W3CDTF">2015-01-07T17:52:00Z</dcterms:created>
  <dcterms:modified xsi:type="dcterms:W3CDTF">2015-05-28T15:38:00Z</dcterms:modified>
</cp:coreProperties>
</file>